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CCE7B" w14:textId="77777777" w:rsidR="00C7582E" w:rsidRDefault="00C7582E">
      <w:pPr>
        <w:jc w:val="center"/>
        <w:rPr>
          <w:rFonts w:ascii="宋体" w:hAnsi="宋体"/>
          <w:color w:val="0000FF"/>
          <w:sz w:val="56"/>
          <w:szCs w:val="56"/>
        </w:rPr>
      </w:pPr>
    </w:p>
    <w:p w14:paraId="064A0187" w14:textId="77777777" w:rsidR="00C7582E" w:rsidRDefault="00C7582E">
      <w:pPr>
        <w:jc w:val="center"/>
        <w:rPr>
          <w:rFonts w:ascii="宋体" w:hAnsi="宋体"/>
          <w:color w:val="0000FF"/>
          <w:sz w:val="56"/>
          <w:szCs w:val="56"/>
        </w:rPr>
      </w:pPr>
    </w:p>
    <w:p w14:paraId="60295E66" w14:textId="77777777" w:rsidR="00C7582E" w:rsidRDefault="00956BA8">
      <w:pPr>
        <w:jc w:val="center"/>
        <w:rPr>
          <w:rFonts w:ascii="宋体" w:hAnsi="宋体"/>
          <w:color w:val="0000FF"/>
          <w:sz w:val="56"/>
          <w:szCs w:val="56"/>
        </w:rPr>
      </w:pPr>
      <w:r>
        <w:rPr>
          <w:rFonts w:ascii="宋体" w:eastAsia="Times New Roman"/>
          <w:color w:val="0000FF"/>
          <w:sz w:val="56"/>
          <w:szCs w:val="56"/>
        </w:rPr>
        <w:t>深圳大学</w:t>
      </w:r>
    </w:p>
    <w:p w14:paraId="2E175E66" w14:textId="77777777" w:rsidR="00C7582E" w:rsidRDefault="00C7582E">
      <w:pPr>
        <w:jc w:val="center"/>
        <w:rPr>
          <w:rFonts w:ascii="宋体" w:hAnsi="宋体"/>
          <w:color w:val="0000FF"/>
          <w:sz w:val="56"/>
          <w:szCs w:val="56"/>
        </w:rPr>
      </w:pPr>
    </w:p>
    <w:p w14:paraId="518D45BF" w14:textId="77777777" w:rsidR="00C7582E" w:rsidRDefault="00956BA8">
      <w:pPr>
        <w:jc w:val="center"/>
        <w:rPr>
          <w:rFonts w:ascii="宋体" w:hAnsi="宋体"/>
          <w:color w:val="FF0000"/>
          <w:sz w:val="52"/>
          <w:szCs w:val="52"/>
        </w:rPr>
      </w:pPr>
      <w:r>
        <w:rPr>
          <w:rFonts w:ascii="宋体" w:eastAsia="Times New Roman"/>
          <w:color w:val="FF0000"/>
          <w:sz w:val="52"/>
          <w:szCs w:val="52"/>
        </w:rPr>
        <w:t>土木学院理工楼</w:t>
      </w:r>
      <w:r>
        <w:rPr>
          <w:rFonts w:ascii="宋体" w:eastAsia="Times New Roman"/>
          <w:color w:val="FF0000"/>
          <w:sz w:val="52"/>
          <w:szCs w:val="52"/>
        </w:rPr>
        <w:t>15</w:t>
      </w:r>
      <w:r>
        <w:rPr>
          <w:rFonts w:ascii="宋体" w:eastAsia="Times New Roman"/>
          <w:color w:val="FF0000"/>
          <w:sz w:val="52"/>
          <w:szCs w:val="52"/>
        </w:rPr>
        <w:t>层装修工程</w:t>
      </w:r>
    </w:p>
    <w:p w14:paraId="33B9904C" w14:textId="77777777" w:rsidR="00C7582E" w:rsidRDefault="00956BA8">
      <w:pPr>
        <w:jc w:val="center"/>
        <w:rPr>
          <w:rFonts w:ascii="宋体" w:hAnsi="宋体"/>
          <w:color w:val="0000FF"/>
          <w:sz w:val="52"/>
          <w:szCs w:val="52"/>
        </w:rPr>
      </w:pPr>
      <w:r>
        <w:rPr>
          <w:rFonts w:ascii="宋体" w:eastAsia="Times New Roman"/>
          <w:color w:val="0000FF"/>
          <w:sz w:val="52"/>
          <w:szCs w:val="52"/>
        </w:rPr>
        <w:t>项目</w:t>
      </w:r>
    </w:p>
    <w:p w14:paraId="70E17A44" w14:textId="77777777" w:rsidR="00C7582E" w:rsidRDefault="00C7582E">
      <w:pPr>
        <w:jc w:val="center"/>
        <w:rPr>
          <w:rFonts w:ascii="宋体" w:hAnsi="宋体"/>
          <w:color w:val="0000FF"/>
          <w:sz w:val="52"/>
          <w:szCs w:val="52"/>
        </w:rPr>
      </w:pPr>
    </w:p>
    <w:p w14:paraId="151C678F" w14:textId="77777777" w:rsidR="00C7582E" w:rsidRDefault="00C7582E">
      <w:pPr>
        <w:jc w:val="center"/>
        <w:rPr>
          <w:rFonts w:ascii="宋体" w:hAnsi="宋体"/>
          <w:color w:val="0000FF"/>
          <w:sz w:val="52"/>
          <w:szCs w:val="52"/>
        </w:rPr>
      </w:pPr>
    </w:p>
    <w:p w14:paraId="7DBD9F4E" w14:textId="77777777" w:rsidR="00C7582E" w:rsidRDefault="00956BA8">
      <w:pPr>
        <w:jc w:val="center"/>
        <w:rPr>
          <w:rFonts w:ascii="宋体" w:hAnsi="宋体"/>
          <w:b/>
          <w:color w:val="000000"/>
          <w:sz w:val="90"/>
          <w:szCs w:val="90"/>
        </w:rPr>
      </w:pPr>
      <w:r>
        <w:rPr>
          <w:rFonts w:ascii="宋体" w:eastAsia="Times New Roman"/>
          <w:b/>
          <w:color w:val="000000"/>
          <w:sz w:val="90"/>
          <w:szCs w:val="90"/>
        </w:rPr>
        <w:t>采</w:t>
      </w:r>
      <w:r>
        <w:rPr>
          <w:rFonts w:ascii="宋体" w:eastAsia="Times New Roman"/>
          <w:b/>
          <w:color w:val="000000"/>
          <w:sz w:val="90"/>
          <w:szCs w:val="90"/>
        </w:rPr>
        <w:t xml:space="preserve"> </w:t>
      </w:r>
      <w:r>
        <w:rPr>
          <w:rFonts w:ascii="宋体" w:eastAsia="Times New Roman"/>
          <w:b/>
          <w:color w:val="000000"/>
          <w:sz w:val="90"/>
          <w:szCs w:val="90"/>
        </w:rPr>
        <w:t>购</w:t>
      </w:r>
      <w:r>
        <w:rPr>
          <w:rFonts w:ascii="宋体" w:eastAsia="Times New Roman"/>
          <w:b/>
          <w:color w:val="000000"/>
          <w:sz w:val="90"/>
          <w:szCs w:val="90"/>
        </w:rPr>
        <w:t xml:space="preserve"> </w:t>
      </w:r>
      <w:r>
        <w:rPr>
          <w:rFonts w:ascii="宋体" w:eastAsia="Times New Roman"/>
          <w:b/>
          <w:color w:val="000000"/>
          <w:sz w:val="90"/>
          <w:szCs w:val="90"/>
        </w:rPr>
        <w:t>文</w:t>
      </w:r>
      <w:r>
        <w:rPr>
          <w:rFonts w:ascii="宋体" w:eastAsia="Times New Roman"/>
          <w:b/>
          <w:color w:val="000000"/>
          <w:sz w:val="90"/>
          <w:szCs w:val="90"/>
        </w:rPr>
        <w:t xml:space="preserve"> </w:t>
      </w:r>
      <w:r>
        <w:rPr>
          <w:rFonts w:ascii="宋体" w:eastAsia="Times New Roman"/>
          <w:b/>
          <w:color w:val="000000"/>
          <w:sz w:val="90"/>
          <w:szCs w:val="90"/>
        </w:rPr>
        <w:t>件</w:t>
      </w:r>
    </w:p>
    <w:p w14:paraId="6E9562AD" w14:textId="77777777" w:rsidR="00C7582E" w:rsidRDefault="00956BA8">
      <w:pPr>
        <w:jc w:val="center"/>
        <w:rPr>
          <w:rFonts w:ascii="宋体" w:hAnsi="宋体"/>
          <w:color w:val="000000"/>
          <w:sz w:val="30"/>
          <w:szCs w:val="30"/>
        </w:rPr>
      </w:pPr>
      <w:r>
        <w:rPr>
          <w:rFonts w:ascii="宋体" w:eastAsia="Times New Roman"/>
          <w:color w:val="000000"/>
          <w:sz w:val="30"/>
          <w:szCs w:val="30"/>
        </w:rPr>
        <w:t>（项目编号：</w:t>
      </w:r>
      <w:r>
        <w:rPr>
          <w:rFonts w:ascii="宋体" w:eastAsia="Times New Roman"/>
          <w:color w:val="FF0000"/>
          <w:sz w:val="30"/>
          <w:szCs w:val="30"/>
        </w:rPr>
        <w:t>SZUCG20190006GC</w:t>
      </w:r>
      <w:r>
        <w:rPr>
          <w:rFonts w:ascii="宋体" w:eastAsia="Times New Roman"/>
          <w:color w:val="000000"/>
          <w:sz w:val="30"/>
          <w:szCs w:val="30"/>
        </w:rPr>
        <w:t>）</w:t>
      </w:r>
    </w:p>
    <w:p w14:paraId="73F7840D" w14:textId="77777777" w:rsidR="00C7582E" w:rsidRDefault="00C7582E"/>
    <w:p w14:paraId="7991D4A4" w14:textId="77777777" w:rsidR="00C7582E" w:rsidRDefault="00C7582E"/>
    <w:p w14:paraId="6A978366" w14:textId="77777777" w:rsidR="00C7582E" w:rsidRDefault="00C7582E"/>
    <w:p w14:paraId="5198C894" w14:textId="77777777" w:rsidR="00C7582E" w:rsidRDefault="00C7582E"/>
    <w:p w14:paraId="6D53BE83" w14:textId="77777777" w:rsidR="00C7582E" w:rsidRDefault="00C7582E"/>
    <w:p w14:paraId="40C0A53F" w14:textId="77777777" w:rsidR="00C7582E" w:rsidRDefault="00C7582E"/>
    <w:p w14:paraId="39902CE4" w14:textId="77777777" w:rsidR="00C7582E" w:rsidRDefault="00C7582E"/>
    <w:p w14:paraId="6B16F9D9" w14:textId="77777777" w:rsidR="00C7582E" w:rsidRDefault="00C7582E"/>
    <w:p w14:paraId="6B7BDD8F" w14:textId="77777777" w:rsidR="00C7582E" w:rsidRDefault="00C7582E"/>
    <w:p w14:paraId="09EFAE2A" w14:textId="77777777" w:rsidR="00C7582E" w:rsidRDefault="00C7582E"/>
    <w:p w14:paraId="4AF9346F" w14:textId="77777777" w:rsidR="00C7582E" w:rsidRDefault="00C7582E"/>
    <w:p w14:paraId="555D627C" w14:textId="77777777" w:rsidR="00C7582E" w:rsidRDefault="00C7582E"/>
    <w:p w14:paraId="7A9818EB" w14:textId="77777777" w:rsidR="00C7582E" w:rsidRDefault="00C7582E"/>
    <w:p w14:paraId="3800E276" w14:textId="77777777" w:rsidR="00C7582E" w:rsidRDefault="00C7582E"/>
    <w:p w14:paraId="14FCA2B6" w14:textId="77777777" w:rsidR="00C7582E" w:rsidRDefault="00C7582E"/>
    <w:p w14:paraId="3AFACB6D" w14:textId="77777777" w:rsidR="00C7582E" w:rsidRDefault="00C7582E"/>
    <w:p w14:paraId="425AEDFD" w14:textId="77777777" w:rsidR="00C7582E" w:rsidRDefault="00C7582E"/>
    <w:p w14:paraId="3568D123" w14:textId="77777777" w:rsidR="00C7582E" w:rsidRDefault="00C7582E"/>
    <w:p w14:paraId="112BF778" w14:textId="77777777" w:rsidR="00C7582E" w:rsidRDefault="00956BA8">
      <w:pPr>
        <w:jc w:val="center"/>
        <w:rPr>
          <w:rFonts w:ascii="宋体" w:hAnsi="宋体"/>
          <w:color w:val="000000"/>
          <w:sz w:val="30"/>
          <w:szCs w:val="30"/>
        </w:rPr>
      </w:pPr>
      <w:r>
        <w:rPr>
          <w:rFonts w:ascii="宋体" w:eastAsia="Times New Roman"/>
          <w:color w:val="000000"/>
          <w:sz w:val="30"/>
          <w:szCs w:val="30"/>
        </w:rPr>
        <w:t>深圳大学招投标管理中心</w:t>
      </w:r>
    </w:p>
    <w:p w14:paraId="5EC18292" w14:textId="77777777" w:rsidR="00C7582E" w:rsidRDefault="00956BA8">
      <w:pPr>
        <w:jc w:val="center"/>
        <w:rPr>
          <w:rFonts w:ascii="宋体" w:hAnsi="宋体"/>
          <w:color w:val="000000"/>
          <w:sz w:val="30"/>
          <w:szCs w:val="30"/>
        </w:rPr>
      </w:pPr>
      <w:r>
        <w:rPr>
          <w:rFonts w:ascii="宋体" w:eastAsia="Times New Roman"/>
          <w:color w:val="FF0000"/>
          <w:sz w:val="30"/>
          <w:szCs w:val="30"/>
        </w:rPr>
        <w:t>二零一九年一月</w:t>
      </w:r>
    </w:p>
    <w:p w14:paraId="40BAFBEC" w14:textId="77777777" w:rsidR="00C7582E" w:rsidRDefault="00C7582E">
      <w:pPr>
        <w:jc w:val="center"/>
        <w:rPr>
          <w:sz w:val="80"/>
          <w:szCs w:val="80"/>
        </w:rPr>
      </w:pPr>
    </w:p>
    <w:p w14:paraId="605F6140" w14:textId="77777777" w:rsidR="00C7582E" w:rsidRDefault="00956BA8">
      <w:r>
        <w:br w:type="page"/>
      </w:r>
    </w:p>
    <w:p w14:paraId="4622D042" w14:textId="77777777" w:rsidR="00C7582E" w:rsidRDefault="00956BA8">
      <w:pPr>
        <w:pStyle w:val="10"/>
        <w:spacing w:before="340" w:after="330" w:line="360" w:lineRule="auto"/>
        <w:rPr>
          <w:rFonts w:hAnsi="黑体"/>
          <w:b/>
        </w:rPr>
      </w:pPr>
      <w:r>
        <w:rPr>
          <w:rFonts w:hAnsi="黑体"/>
          <w:b/>
        </w:rPr>
        <w:lastRenderedPageBreak/>
        <w:t>关键信息</w:t>
      </w:r>
    </w:p>
    <w:p w14:paraId="409C3F0E" w14:textId="77777777" w:rsidR="00C7582E" w:rsidRDefault="00C7582E"/>
    <w:p w14:paraId="452BD613" w14:textId="77777777" w:rsidR="00C7582E" w:rsidRDefault="00956BA8">
      <w:pPr>
        <w:pStyle w:val="20"/>
        <w:spacing w:before="260" w:after="260"/>
        <w:rPr>
          <w:rFonts w:ascii="宋体" w:hAnsi="宋体"/>
          <w:b/>
          <w:color w:val="0000FF"/>
          <w:sz w:val="36"/>
          <w:szCs w:val="36"/>
        </w:rPr>
      </w:pPr>
      <w:r>
        <w:rPr>
          <w:rFonts w:ascii="宋体" w:hAnsi="宋体"/>
          <w:b/>
          <w:color w:val="0000FF"/>
          <w:sz w:val="36"/>
          <w:szCs w:val="36"/>
        </w:rPr>
        <w:t>项目信息</w:t>
      </w:r>
    </w:p>
    <w:p w14:paraId="3DC07683" w14:textId="77777777" w:rsidR="00C7582E" w:rsidRDefault="00956BA8">
      <w:pPr>
        <w:rPr>
          <w:rFonts w:ascii="宋体" w:hAnsi="宋体"/>
          <w:color w:val="000000"/>
          <w:sz w:val="32"/>
          <w:szCs w:val="32"/>
        </w:rPr>
      </w:pPr>
      <w:r>
        <w:rPr>
          <w:rFonts w:ascii="宋体" w:hAnsi="宋体"/>
          <w:color w:val="000000"/>
          <w:sz w:val="32"/>
          <w:szCs w:val="32"/>
        </w:rPr>
        <w:t xml:space="preserve">      项目编号： </w:t>
      </w:r>
      <w:r>
        <w:rPr>
          <w:rFonts w:ascii="宋体" w:eastAsia="Times New Roman"/>
          <w:color w:val="FF0000"/>
          <w:sz w:val="30"/>
          <w:szCs w:val="30"/>
        </w:rPr>
        <w:t>SZUCG20190006GC</w:t>
      </w:r>
    </w:p>
    <w:p w14:paraId="1B8F50BD" w14:textId="77777777" w:rsidR="00C7582E" w:rsidRDefault="00956BA8">
      <w:pPr>
        <w:ind w:left="2880" w:hanging="2880"/>
        <w:rPr>
          <w:rFonts w:ascii="宋体" w:hAnsi="宋体"/>
          <w:color w:val="FF0000"/>
          <w:sz w:val="32"/>
          <w:szCs w:val="32"/>
        </w:rPr>
      </w:pPr>
      <w:r>
        <w:rPr>
          <w:rFonts w:ascii="宋体" w:hAnsi="宋体"/>
          <w:color w:val="000000"/>
          <w:sz w:val="32"/>
          <w:szCs w:val="32"/>
        </w:rPr>
        <w:t xml:space="preserve">      项目名称：</w:t>
      </w:r>
      <w:r>
        <w:rPr>
          <w:rFonts w:ascii="宋体" w:eastAsia="Times New Roman"/>
          <w:color w:val="000000"/>
          <w:sz w:val="32"/>
          <w:szCs w:val="32"/>
        </w:rPr>
        <w:t xml:space="preserve"> </w:t>
      </w:r>
      <w:r>
        <w:rPr>
          <w:rFonts w:ascii="宋体" w:eastAsia="Times New Roman"/>
          <w:color w:val="FF0000"/>
          <w:sz w:val="32"/>
          <w:szCs w:val="32"/>
        </w:rPr>
        <w:t>土木学院理工楼</w:t>
      </w:r>
      <w:r>
        <w:rPr>
          <w:rFonts w:ascii="宋体" w:eastAsia="Times New Roman"/>
          <w:color w:val="FF0000"/>
          <w:sz w:val="32"/>
          <w:szCs w:val="32"/>
        </w:rPr>
        <w:t>15</w:t>
      </w:r>
      <w:r>
        <w:rPr>
          <w:rFonts w:ascii="宋体" w:eastAsia="Times New Roman"/>
          <w:color w:val="FF0000"/>
          <w:sz w:val="32"/>
          <w:szCs w:val="32"/>
        </w:rPr>
        <w:t>层装修工程</w:t>
      </w:r>
    </w:p>
    <w:p w14:paraId="641931A2" w14:textId="77777777" w:rsidR="00C7582E" w:rsidRDefault="00956BA8">
      <w:pPr>
        <w:rPr>
          <w:rFonts w:ascii="宋体" w:hAnsi="宋体"/>
          <w:color w:val="000000"/>
          <w:sz w:val="32"/>
          <w:szCs w:val="32"/>
        </w:rPr>
      </w:pPr>
      <w:r>
        <w:rPr>
          <w:rFonts w:ascii="宋体" w:hAnsi="宋体"/>
          <w:color w:val="000000"/>
          <w:sz w:val="32"/>
          <w:szCs w:val="32"/>
        </w:rPr>
        <w:t xml:space="preserve">      包   号：   </w:t>
      </w:r>
      <w:r>
        <w:rPr>
          <w:rFonts w:ascii="宋体" w:eastAsia="Times New Roman"/>
          <w:color w:val="000000"/>
          <w:sz w:val="32"/>
          <w:szCs w:val="32"/>
        </w:rPr>
        <w:t>A</w:t>
      </w:r>
    </w:p>
    <w:p w14:paraId="3591FEED" w14:textId="77777777" w:rsidR="00C7582E" w:rsidRDefault="00956BA8">
      <w:pPr>
        <w:rPr>
          <w:rFonts w:ascii="宋体" w:hAnsi="宋体"/>
          <w:color w:val="000000"/>
          <w:sz w:val="32"/>
          <w:szCs w:val="32"/>
        </w:rPr>
      </w:pPr>
      <w:r>
        <w:rPr>
          <w:rFonts w:ascii="宋体" w:hAnsi="宋体"/>
          <w:color w:val="000000"/>
          <w:sz w:val="32"/>
          <w:szCs w:val="32"/>
        </w:rPr>
        <w:t xml:space="preserve">      项目类型：  </w:t>
      </w:r>
      <w:r>
        <w:rPr>
          <w:rFonts w:ascii="宋体" w:eastAsia="Times New Roman"/>
          <w:color w:val="000000"/>
          <w:sz w:val="32"/>
          <w:szCs w:val="32"/>
        </w:rPr>
        <w:t>工程</w:t>
      </w:r>
      <w:r>
        <w:rPr>
          <w:rFonts w:ascii="宋体" w:hAnsi="宋体"/>
          <w:color w:val="000000"/>
          <w:sz w:val="32"/>
          <w:szCs w:val="32"/>
        </w:rPr>
        <w:t>类</w:t>
      </w:r>
    </w:p>
    <w:p w14:paraId="3CED933A" w14:textId="77777777" w:rsidR="00C7582E" w:rsidRDefault="00956BA8">
      <w:pPr>
        <w:rPr>
          <w:rFonts w:ascii="宋体" w:hAnsi="宋体"/>
          <w:color w:val="000000"/>
          <w:sz w:val="32"/>
          <w:szCs w:val="32"/>
        </w:rPr>
      </w:pPr>
      <w:r>
        <w:rPr>
          <w:rFonts w:ascii="宋体" w:hAnsi="宋体"/>
          <w:color w:val="000000"/>
          <w:sz w:val="32"/>
          <w:szCs w:val="32"/>
        </w:rPr>
        <w:t xml:space="preserve">      采购方式：  公开招标</w:t>
      </w:r>
    </w:p>
    <w:p w14:paraId="0135FCB4" w14:textId="77777777" w:rsidR="00C7582E" w:rsidRDefault="00956BA8">
      <w:pPr>
        <w:rPr>
          <w:rFonts w:ascii="宋体" w:hAnsi="宋体"/>
          <w:color w:val="000000"/>
          <w:sz w:val="32"/>
          <w:szCs w:val="32"/>
        </w:rPr>
      </w:pPr>
      <w:r>
        <w:rPr>
          <w:rFonts w:ascii="宋体" w:hAnsi="宋体"/>
          <w:color w:val="000000"/>
          <w:sz w:val="32"/>
          <w:szCs w:val="32"/>
        </w:rPr>
        <w:t xml:space="preserve">      货币类型：  人民币</w:t>
      </w:r>
    </w:p>
    <w:p w14:paraId="0F2C36B2" w14:textId="77777777" w:rsidR="00C7582E" w:rsidRDefault="00C7582E">
      <w:pPr>
        <w:rPr>
          <w:rFonts w:ascii="宋体" w:hAnsi="宋体"/>
          <w:sz w:val="28"/>
          <w:szCs w:val="28"/>
        </w:rPr>
      </w:pPr>
    </w:p>
    <w:p w14:paraId="2E3B1213" w14:textId="77777777" w:rsidR="00C7582E" w:rsidRDefault="00956BA8">
      <w:pPr>
        <w:pStyle w:val="20"/>
        <w:spacing w:before="260" w:after="260"/>
        <w:rPr>
          <w:rFonts w:ascii="宋体" w:hAnsi="宋体"/>
          <w:b/>
          <w:color w:val="0000FF"/>
          <w:sz w:val="36"/>
          <w:szCs w:val="36"/>
        </w:rPr>
      </w:pPr>
      <w:r>
        <w:rPr>
          <w:rFonts w:ascii="宋体" w:hAnsi="宋体"/>
          <w:b/>
          <w:color w:val="0000FF"/>
          <w:sz w:val="36"/>
          <w:szCs w:val="36"/>
        </w:rPr>
        <w:t>资格性检查表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7416"/>
      </w:tblGrid>
      <w:tr w:rsidR="00C7582E" w14:paraId="08102676" w14:textId="77777777">
        <w:trPr>
          <w:jc w:val="center"/>
        </w:trPr>
        <w:tc>
          <w:tcPr>
            <w:tcW w:w="704" w:type="dxa"/>
          </w:tcPr>
          <w:p w14:paraId="2B3125DA" w14:textId="77777777" w:rsidR="00C7582E" w:rsidRDefault="00956BA8">
            <w:pPr>
              <w:jc w:val="center"/>
              <w:rPr>
                <w:rFonts w:ascii="宋体" w:hAnsi="宋体"/>
                <w:color w:val="000000"/>
              </w:rPr>
            </w:pPr>
            <w:r>
              <w:rPr>
                <w:rFonts w:ascii="宋体" w:hAnsi="宋体"/>
                <w:color w:val="000000"/>
              </w:rPr>
              <w:t>序号</w:t>
            </w:r>
          </w:p>
        </w:tc>
        <w:tc>
          <w:tcPr>
            <w:tcW w:w="7416" w:type="dxa"/>
          </w:tcPr>
          <w:p w14:paraId="1785EE35" w14:textId="77777777" w:rsidR="00C7582E" w:rsidRDefault="00956BA8">
            <w:pPr>
              <w:jc w:val="center"/>
              <w:rPr>
                <w:rFonts w:ascii="宋体" w:hAnsi="宋体"/>
                <w:color w:val="000000"/>
              </w:rPr>
            </w:pPr>
            <w:r>
              <w:rPr>
                <w:rFonts w:ascii="宋体" w:hAnsi="宋体"/>
                <w:color w:val="000000"/>
              </w:rPr>
              <w:t>内容</w:t>
            </w:r>
          </w:p>
        </w:tc>
      </w:tr>
      <w:tr w:rsidR="00C7582E" w14:paraId="23A7E106" w14:textId="77777777">
        <w:trPr>
          <w:jc w:val="center"/>
        </w:trPr>
        <w:tc>
          <w:tcPr>
            <w:tcW w:w="704" w:type="dxa"/>
          </w:tcPr>
          <w:p w14:paraId="6EA0255D" w14:textId="77777777" w:rsidR="00C7582E" w:rsidRDefault="00956BA8">
            <w:pPr>
              <w:rPr>
                <w:rFonts w:ascii="宋体" w:hAnsi="宋体"/>
                <w:color w:val="000000"/>
              </w:rPr>
            </w:pPr>
            <w:r>
              <w:rPr>
                <w:rFonts w:ascii="宋体" w:hAnsi="宋体"/>
                <w:color w:val="000000"/>
              </w:rPr>
              <w:t>1</w:t>
            </w:r>
          </w:p>
        </w:tc>
        <w:tc>
          <w:tcPr>
            <w:tcW w:w="7416" w:type="dxa"/>
          </w:tcPr>
          <w:p w14:paraId="10C65497" w14:textId="77777777" w:rsidR="00C7582E" w:rsidRDefault="00956BA8">
            <w:pPr>
              <w:rPr>
                <w:rFonts w:ascii="宋体" w:hAnsi="宋体"/>
                <w:color w:val="000000"/>
              </w:rPr>
            </w:pPr>
            <w:r>
              <w:rPr>
                <w:rFonts w:ascii="宋体" w:hAnsi="宋体"/>
                <w:color w:val="000000"/>
              </w:rPr>
              <w:t>投标人不具备招标文件所列的资格要求，或未提交相应的资格证明资料（详见招标公告 投标人资格要求，其中未列示的资格要求不得导致废标）；</w:t>
            </w:r>
          </w:p>
        </w:tc>
      </w:tr>
      <w:tr w:rsidR="00C7582E" w14:paraId="721A34DA" w14:textId="77777777">
        <w:trPr>
          <w:jc w:val="center"/>
        </w:trPr>
        <w:tc>
          <w:tcPr>
            <w:tcW w:w="704" w:type="dxa"/>
          </w:tcPr>
          <w:p w14:paraId="7A70778C" w14:textId="77777777" w:rsidR="00C7582E" w:rsidRDefault="00956BA8">
            <w:pPr>
              <w:rPr>
                <w:rFonts w:ascii="宋体" w:hAnsi="宋体"/>
                <w:color w:val="FF0000"/>
              </w:rPr>
            </w:pPr>
            <w:r>
              <w:rPr>
                <w:rFonts w:ascii="宋体" w:hAnsi="宋体"/>
                <w:color w:val="000000"/>
              </w:rPr>
              <w:t>2</w:t>
            </w:r>
          </w:p>
        </w:tc>
        <w:tc>
          <w:tcPr>
            <w:tcW w:w="7416" w:type="dxa"/>
          </w:tcPr>
          <w:p w14:paraId="47A723EE" w14:textId="77777777" w:rsidR="00C7582E" w:rsidRDefault="00956BA8">
            <w:pPr>
              <w:rPr>
                <w:rFonts w:ascii="宋体" w:hAnsi="宋体"/>
                <w:color w:val="000000"/>
              </w:rPr>
            </w:pPr>
            <w:r>
              <w:rPr>
                <w:rFonts w:ascii="宋体" w:hAnsi="宋体"/>
                <w:color w:val="000000"/>
              </w:rPr>
              <w:t>投标人不具备国家有关法律规定的有关资质；</w:t>
            </w:r>
          </w:p>
        </w:tc>
      </w:tr>
      <w:tr w:rsidR="00C7582E" w14:paraId="6FD89ABD" w14:textId="77777777">
        <w:trPr>
          <w:jc w:val="center"/>
        </w:trPr>
        <w:tc>
          <w:tcPr>
            <w:tcW w:w="704" w:type="dxa"/>
          </w:tcPr>
          <w:p w14:paraId="726A95C4" w14:textId="77777777" w:rsidR="00C7582E" w:rsidRDefault="00956BA8">
            <w:pPr>
              <w:rPr>
                <w:rFonts w:ascii="宋体" w:hAnsi="宋体"/>
                <w:color w:val="000000"/>
              </w:rPr>
            </w:pPr>
            <w:r>
              <w:rPr>
                <w:rFonts w:ascii="宋体" w:hAnsi="宋体"/>
                <w:color w:val="000000"/>
              </w:rPr>
              <w:t>3</w:t>
            </w:r>
          </w:p>
        </w:tc>
        <w:tc>
          <w:tcPr>
            <w:tcW w:w="7416" w:type="dxa"/>
          </w:tcPr>
          <w:p w14:paraId="7E0062BB" w14:textId="77777777" w:rsidR="00C7582E" w:rsidRDefault="00956BA8">
            <w:pPr>
              <w:rPr>
                <w:rFonts w:ascii="宋体" w:hAnsi="宋体"/>
                <w:color w:val="000000"/>
              </w:rPr>
            </w:pPr>
            <w:r>
              <w:rPr>
                <w:rFonts w:ascii="宋体" w:hAnsi="宋体"/>
                <w:color w:val="000000"/>
              </w:rPr>
              <w:t>投标截止时间前投标人未提交投标保证金或金额不足；</w:t>
            </w:r>
          </w:p>
        </w:tc>
      </w:tr>
    </w:tbl>
    <w:p w14:paraId="63B539C5" w14:textId="77777777" w:rsidR="00C7582E" w:rsidRDefault="00C7582E">
      <w:pPr>
        <w:rPr>
          <w:rFonts w:ascii="宋体" w:hAnsi="宋体"/>
          <w:color w:val="000000"/>
        </w:rPr>
      </w:pPr>
    </w:p>
    <w:p w14:paraId="3A76372C" w14:textId="77777777" w:rsidR="00C7582E" w:rsidRDefault="00C7582E">
      <w:pPr>
        <w:rPr>
          <w:rFonts w:ascii="宋体" w:hAnsi="宋体"/>
          <w:color w:val="000000"/>
        </w:rPr>
      </w:pPr>
    </w:p>
    <w:p w14:paraId="642F6F72" w14:textId="77777777" w:rsidR="00C7582E" w:rsidRDefault="00956BA8">
      <w:pPr>
        <w:pStyle w:val="20"/>
        <w:spacing w:before="260" w:after="260"/>
        <w:rPr>
          <w:rFonts w:ascii="宋体" w:hAnsi="宋体"/>
          <w:b/>
          <w:color w:val="0000FF"/>
          <w:sz w:val="36"/>
          <w:szCs w:val="36"/>
        </w:rPr>
      </w:pPr>
      <w:r>
        <w:rPr>
          <w:rFonts w:ascii="宋体" w:hAnsi="宋体"/>
          <w:b/>
          <w:color w:val="0000FF"/>
          <w:sz w:val="36"/>
          <w:szCs w:val="36"/>
        </w:rPr>
        <w:t>符合性检查表</w:t>
      </w:r>
    </w:p>
    <w:p w14:paraId="0AD347CD" w14:textId="77777777" w:rsidR="00C7582E" w:rsidRDefault="00C7582E">
      <w:pPr>
        <w:rPr>
          <w:rFonts w:ascii="宋体" w:hAnsi="宋体"/>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7416"/>
      </w:tblGrid>
      <w:tr w:rsidR="00C7582E" w14:paraId="33B27DE0" w14:textId="77777777">
        <w:trPr>
          <w:jc w:val="center"/>
        </w:trPr>
        <w:tc>
          <w:tcPr>
            <w:tcW w:w="704" w:type="dxa"/>
          </w:tcPr>
          <w:p w14:paraId="66763FB7" w14:textId="77777777" w:rsidR="00C7582E" w:rsidRDefault="00956BA8">
            <w:pPr>
              <w:rPr>
                <w:rFonts w:ascii="宋体" w:hAnsi="宋体"/>
                <w:color w:val="000000"/>
              </w:rPr>
            </w:pPr>
            <w:r>
              <w:rPr>
                <w:rFonts w:ascii="宋体" w:hAnsi="宋体"/>
                <w:color w:val="000000"/>
              </w:rPr>
              <w:t>序号</w:t>
            </w:r>
          </w:p>
        </w:tc>
        <w:tc>
          <w:tcPr>
            <w:tcW w:w="7416" w:type="dxa"/>
          </w:tcPr>
          <w:p w14:paraId="61772AD1" w14:textId="77777777" w:rsidR="00C7582E" w:rsidRDefault="00956BA8">
            <w:pPr>
              <w:jc w:val="center"/>
              <w:rPr>
                <w:rFonts w:ascii="宋体" w:hAnsi="宋体"/>
                <w:color w:val="000000"/>
              </w:rPr>
            </w:pPr>
            <w:r>
              <w:rPr>
                <w:rFonts w:ascii="宋体" w:hAnsi="宋体"/>
                <w:color w:val="000000"/>
              </w:rPr>
              <w:t>内容</w:t>
            </w:r>
          </w:p>
        </w:tc>
      </w:tr>
      <w:tr w:rsidR="00C7582E" w14:paraId="2C0DDC06" w14:textId="77777777">
        <w:trPr>
          <w:jc w:val="center"/>
        </w:trPr>
        <w:tc>
          <w:tcPr>
            <w:tcW w:w="704" w:type="dxa"/>
          </w:tcPr>
          <w:p w14:paraId="6193CE11" w14:textId="77777777" w:rsidR="00C7582E" w:rsidRDefault="00956BA8">
            <w:pPr>
              <w:rPr>
                <w:rFonts w:ascii="宋体" w:hAnsi="宋体"/>
                <w:color w:val="000000"/>
              </w:rPr>
            </w:pPr>
            <w:r>
              <w:rPr>
                <w:rFonts w:ascii="宋体" w:hAnsi="宋体"/>
                <w:color w:val="000000"/>
              </w:rPr>
              <w:t>1</w:t>
            </w:r>
          </w:p>
        </w:tc>
        <w:tc>
          <w:tcPr>
            <w:tcW w:w="7416" w:type="dxa"/>
          </w:tcPr>
          <w:p w14:paraId="7E555E41" w14:textId="77777777" w:rsidR="00C7582E" w:rsidRDefault="00956BA8">
            <w:pPr>
              <w:rPr>
                <w:rFonts w:ascii="宋体" w:hAnsi="宋体"/>
                <w:color w:val="000000"/>
              </w:rPr>
            </w:pPr>
            <w:r>
              <w:rPr>
                <w:rFonts w:ascii="宋体" w:hAnsi="宋体"/>
                <w:color w:val="000000"/>
              </w:rPr>
              <w:t>将一个包或一个标段中的内容拆开投标；</w:t>
            </w:r>
          </w:p>
        </w:tc>
      </w:tr>
      <w:tr w:rsidR="00C7582E" w14:paraId="34F6CB7C" w14:textId="77777777">
        <w:trPr>
          <w:jc w:val="center"/>
        </w:trPr>
        <w:tc>
          <w:tcPr>
            <w:tcW w:w="704" w:type="dxa"/>
          </w:tcPr>
          <w:p w14:paraId="2ABEA820" w14:textId="77777777" w:rsidR="00C7582E" w:rsidRDefault="00956BA8">
            <w:pPr>
              <w:rPr>
                <w:rFonts w:ascii="宋体" w:hAnsi="宋体"/>
                <w:color w:val="000000"/>
              </w:rPr>
            </w:pPr>
            <w:r>
              <w:rPr>
                <w:rFonts w:ascii="宋体" w:hAnsi="宋体"/>
                <w:color w:val="000000"/>
              </w:rPr>
              <w:t>2</w:t>
            </w:r>
          </w:p>
        </w:tc>
        <w:tc>
          <w:tcPr>
            <w:tcW w:w="7416" w:type="dxa"/>
          </w:tcPr>
          <w:p w14:paraId="6F449436" w14:textId="77777777" w:rsidR="00C7582E" w:rsidRDefault="00956BA8">
            <w:pPr>
              <w:rPr>
                <w:rFonts w:ascii="宋体" w:hAnsi="宋体"/>
                <w:color w:val="000000"/>
              </w:rPr>
            </w:pPr>
            <w:r>
              <w:rPr>
                <w:rFonts w:ascii="宋体" w:hAnsi="宋体"/>
                <w:color w:val="000000"/>
              </w:rPr>
              <w:t>招标文件未规定允许有替代方案时，对同一工程或服务投标时，同时提供两套或两套以上的投标方案；</w:t>
            </w:r>
          </w:p>
        </w:tc>
      </w:tr>
      <w:tr w:rsidR="00C7582E" w14:paraId="601BB463" w14:textId="77777777">
        <w:trPr>
          <w:jc w:val="center"/>
        </w:trPr>
        <w:tc>
          <w:tcPr>
            <w:tcW w:w="704" w:type="dxa"/>
          </w:tcPr>
          <w:p w14:paraId="7AE9353A" w14:textId="77777777" w:rsidR="00C7582E" w:rsidRDefault="00956BA8">
            <w:pPr>
              <w:rPr>
                <w:rFonts w:ascii="宋体" w:hAnsi="宋体"/>
                <w:color w:val="000000"/>
              </w:rPr>
            </w:pPr>
            <w:r>
              <w:rPr>
                <w:rFonts w:ascii="宋体" w:hAnsi="宋体"/>
                <w:color w:val="000000"/>
              </w:rPr>
              <w:t>3</w:t>
            </w:r>
          </w:p>
        </w:tc>
        <w:tc>
          <w:tcPr>
            <w:tcW w:w="7416" w:type="dxa"/>
          </w:tcPr>
          <w:p w14:paraId="5FABE276" w14:textId="77777777" w:rsidR="00C7582E" w:rsidRDefault="00956BA8">
            <w:pPr>
              <w:rPr>
                <w:rFonts w:ascii="宋体" w:hAnsi="宋体"/>
                <w:color w:val="000000"/>
              </w:rPr>
            </w:pPr>
            <w:r>
              <w:rPr>
                <w:rFonts w:ascii="宋体" w:hAnsi="宋体"/>
                <w:color w:val="000000"/>
              </w:rPr>
              <w:t>投标总价高于财政预算限额（招标最高限额）的；</w:t>
            </w:r>
          </w:p>
        </w:tc>
      </w:tr>
      <w:tr w:rsidR="00C7582E" w14:paraId="6F5DC0FC" w14:textId="77777777">
        <w:trPr>
          <w:jc w:val="center"/>
        </w:trPr>
        <w:tc>
          <w:tcPr>
            <w:tcW w:w="704" w:type="dxa"/>
          </w:tcPr>
          <w:p w14:paraId="21E42CE8" w14:textId="77777777" w:rsidR="00C7582E" w:rsidRDefault="00956BA8">
            <w:pPr>
              <w:rPr>
                <w:rFonts w:ascii="宋体" w:hAnsi="宋体"/>
                <w:color w:val="000000"/>
              </w:rPr>
            </w:pPr>
            <w:r>
              <w:rPr>
                <w:rFonts w:ascii="宋体" w:hAnsi="宋体"/>
                <w:color w:val="000000"/>
              </w:rPr>
              <w:t>4</w:t>
            </w:r>
          </w:p>
        </w:tc>
        <w:tc>
          <w:tcPr>
            <w:tcW w:w="7416" w:type="dxa"/>
          </w:tcPr>
          <w:p w14:paraId="499B8C2F" w14:textId="77777777" w:rsidR="00C7582E" w:rsidRDefault="00956BA8">
            <w:pPr>
              <w:rPr>
                <w:rFonts w:ascii="宋体" w:hAnsi="宋体"/>
                <w:color w:val="000000"/>
              </w:rPr>
            </w:pPr>
            <w:r>
              <w:rPr>
                <w:rFonts w:ascii="宋体" w:hAnsi="宋体"/>
                <w:color w:val="000000"/>
              </w:rPr>
              <w:t>同一项目出现两个及以上报价，按规定又无法确定哪个是有效报价；</w:t>
            </w:r>
          </w:p>
        </w:tc>
      </w:tr>
      <w:tr w:rsidR="00C7582E" w14:paraId="3DE60052" w14:textId="77777777">
        <w:trPr>
          <w:jc w:val="center"/>
        </w:trPr>
        <w:tc>
          <w:tcPr>
            <w:tcW w:w="704" w:type="dxa"/>
          </w:tcPr>
          <w:p w14:paraId="7AC1828C" w14:textId="77777777" w:rsidR="00C7582E" w:rsidRDefault="00956BA8">
            <w:pPr>
              <w:rPr>
                <w:rFonts w:ascii="宋体" w:hAnsi="宋体"/>
                <w:color w:val="000000"/>
              </w:rPr>
            </w:pPr>
            <w:r>
              <w:rPr>
                <w:rFonts w:ascii="宋体" w:hAnsi="宋体"/>
                <w:color w:val="000000"/>
              </w:rPr>
              <w:t>5</w:t>
            </w:r>
          </w:p>
        </w:tc>
        <w:tc>
          <w:tcPr>
            <w:tcW w:w="7416" w:type="dxa"/>
          </w:tcPr>
          <w:p w14:paraId="6CBA3090" w14:textId="77777777" w:rsidR="00C7582E" w:rsidRDefault="00956BA8">
            <w:pPr>
              <w:rPr>
                <w:rFonts w:ascii="宋体" w:hAnsi="宋体"/>
                <w:color w:val="000000"/>
              </w:rPr>
            </w:pPr>
            <w:r>
              <w:rPr>
                <w:rFonts w:ascii="宋体" w:hAnsi="宋体"/>
                <w:color w:val="000000"/>
              </w:rPr>
              <w:t>投标人的报价低于其成本，且又不能做出合理说明；</w:t>
            </w:r>
          </w:p>
        </w:tc>
      </w:tr>
      <w:tr w:rsidR="00C7582E" w14:paraId="5D9350B6" w14:textId="77777777">
        <w:trPr>
          <w:jc w:val="center"/>
        </w:trPr>
        <w:tc>
          <w:tcPr>
            <w:tcW w:w="704" w:type="dxa"/>
          </w:tcPr>
          <w:p w14:paraId="3BA714F1" w14:textId="77777777" w:rsidR="00C7582E" w:rsidRDefault="00956BA8">
            <w:pPr>
              <w:rPr>
                <w:rFonts w:ascii="宋体" w:hAnsi="宋体"/>
                <w:color w:val="000000"/>
              </w:rPr>
            </w:pPr>
            <w:r>
              <w:rPr>
                <w:rFonts w:ascii="宋体" w:hAnsi="宋体"/>
                <w:color w:val="000000"/>
              </w:rPr>
              <w:t>6</w:t>
            </w:r>
          </w:p>
        </w:tc>
        <w:tc>
          <w:tcPr>
            <w:tcW w:w="7416" w:type="dxa"/>
          </w:tcPr>
          <w:p w14:paraId="13DB4283" w14:textId="77777777" w:rsidR="00C7582E" w:rsidRDefault="00956BA8">
            <w:pPr>
              <w:rPr>
                <w:rFonts w:ascii="宋体" w:hAnsi="宋体"/>
                <w:color w:val="000000"/>
              </w:rPr>
            </w:pPr>
            <w:r>
              <w:rPr>
                <w:rFonts w:ascii="宋体" w:hAnsi="宋体"/>
                <w:color w:val="000000"/>
              </w:rPr>
              <w:t>投标文件载明的招标项目完工期不满足招标文件要求；</w:t>
            </w:r>
          </w:p>
        </w:tc>
      </w:tr>
      <w:tr w:rsidR="00C7582E" w14:paraId="7F64F377" w14:textId="77777777">
        <w:trPr>
          <w:jc w:val="center"/>
        </w:trPr>
        <w:tc>
          <w:tcPr>
            <w:tcW w:w="704" w:type="dxa"/>
          </w:tcPr>
          <w:p w14:paraId="778C4E00" w14:textId="77777777" w:rsidR="00C7582E" w:rsidRDefault="00956BA8">
            <w:pPr>
              <w:rPr>
                <w:rFonts w:ascii="宋体" w:hAnsi="宋体"/>
                <w:color w:val="000000"/>
              </w:rPr>
            </w:pPr>
            <w:r>
              <w:rPr>
                <w:rFonts w:ascii="宋体" w:hAnsi="宋体"/>
                <w:color w:val="000000"/>
              </w:rPr>
              <w:t>7</w:t>
            </w:r>
          </w:p>
        </w:tc>
        <w:tc>
          <w:tcPr>
            <w:tcW w:w="7416" w:type="dxa"/>
          </w:tcPr>
          <w:p w14:paraId="5C9947D1" w14:textId="77777777" w:rsidR="00C7582E" w:rsidRDefault="00956BA8">
            <w:pPr>
              <w:rPr>
                <w:rFonts w:ascii="宋体" w:hAnsi="宋体"/>
                <w:color w:val="000000"/>
              </w:rPr>
            </w:pPr>
            <w:r>
              <w:rPr>
                <w:rFonts w:ascii="宋体" w:hAnsi="宋体"/>
                <w:color w:val="000000"/>
              </w:rPr>
              <w:t>所投产品、工程、服务在质量、技术、方案等方面没有实质性满足招标文件要求的（是否实质性满足招标文件要求，由评标委员会来做出评判）；</w:t>
            </w:r>
          </w:p>
        </w:tc>
      </w:tr>
      <w:tr w:rsidR="00C7582E" w14:paraId="36632440" w14:textId="77777777">
        <w:trPr>
          <w:jc w:val="center"/>
        </w:trPr>
        <w:tc>
          <w:tcPr>
            <w:tcW w:w="704" w:type="dxa"/>
          </w:tcPr>
          <w:p w14:paraId="5EDD1490" w14:textId="77777777" w:rsidR="00C7582E" w:rsidRDefault="00956BA8">
            <w:pPr>
              <w:rPr>
                <w:rFonts w:ascii="宋体" w:hAnsi="宋体"/>
                <w:color w:val="000000"/>
              </w:rPr>
            </w:pPr>
            <w:r>
              <w:rPr>
                <w:rFonts w:ascii="宋体" w:hAnsi="宋体"/>
                <w:color w:val="000000"/>
              </w:rPr>
              <w:t>8</w:t>
            </w:r>
          </w:p>
        </w:tc>
        <w:tc>
          <w:tcPr>
            <w:tcW w:w="7416" w:type="dxa"/>
          </w:tcPr>
          <w:p w14:paraId="626ACDB9" w14:textId="77777777" w:rsidR="00C7582E" w:rsidRDefault="00956BA8">
            <w:pPr>
              <w:rPr>
                <w:rFonts w:ascii="宋体" w:hAnsi="宋体"/>
                <w:color w:val="000000"/>
              </w:rPr>
            </w:pPr>
            <w:r>
              <w:rPr>
                <w:rFonts w:ascii="宋体" w:hAnsi="宋体"/>
                <w:color w:val="000000"/>
              </w:rPr>
              <w:t>未按招标文件所提供的样式填写投标函，或未按招标文件对投标文件组成的要求提供投标文件的（投标文件组成不完整）；</w:t>
            </w:r>
          </w:p>
        </w:tc>
      </w:tr>
      <w:tr w:rsidR="00C7582E" w14:paraId="6EB30953" w14:textId="77777777">
        <w:trPr>
          <w:jc w:val="center"/>
        </w:trPr>
        <w:tc>
          <w:tcPr>
            <w:tcW w:w="704" w:type="dxa"/>
          </w:tcPr>
          <w:p w14:paraId="14727043" w14:textId="77777777" w:rsidR="00C7582E" w:rsidRDefault="00956BA8">
            <w:pPr>
              <w:rPr>
                <w:rFonts w:ascii="宋体" w:hAnsi="宋体"/>
                <w:color w:val="000000"/>
              </w:rPr>
            </w:pPr>
            <w:r>
              <w:rPr>
                <w:rFonts w:ascii="宋体" w:hAnsi="宋体"/>
                <w:color w:val="000000"/>
              </w:rPr>
              <w:t>9</w:t>
            </w:r>
          </w:p>
        </w:tc>
        <w:tc>
          <w:tcPr>
            <w:tcW w:w="7416" w:type="dxa"/>
          </w:tcPr>
          <w:p w14:paraId="054978FC" w14:textId="77777777" w:rsidR="00C7582E" w:rsidRDefault="00956BA8">
            <w:pPr>
              <w:rPr>
                <w:rFonts w:ascii="宋体" w:hAnsi="宋体"/>
                <w:color w:val="000000"/>
              </w:rPr>
            </w:pPr>
            <w:r>
              <w:rPr>
                <w:rFonts w:ascii="宋体" w:hAnsi="宋体"/>
                <w:color w:val="000000"/>
              </w:rPr>
              <w:t>对于拒绝进口的项目采用进口产品投标的；</w:t>
            </w:r>
          </w:p>
        </w:tc>
      </w:tr>
      <w:tr w:rsidR="00C7582E" w14:paraId="12B9270D" w14:textId="77777777">
        <w:trPr>
          <w:jc w:val="center"/>
        </w:trPr>
        <w:tc>
          <w:tcPr>
            <w:tcW w:w="704" w:type="dxa"/>
          </w:tcPr>
          <w:p w14:paraId="6579B4AE" w14:textId="77777777" w:rsidR="00C7582E" w:rsidRDefault="00956BA8">
            <w:pPr>
              <w:rPr>
                <w:rFonts w:ascii="宋体" w:hAnsi="宋体"/>
                <w:color w:val="000000"/>
              </w:rPr>
            </w:pPr>
            <w:r>
              <w:rPr>
                <w:rFonts w:ascii="宋体" w:hAnsi="宋体"/>
                <w:color w:val="000000"/>
              </w:rPr>
              <w:t>10</w:t>
            </w:r>
          </w:p>
        </w:tc>
        <w:tc>
          <w:tcPr>
            <w:tcW w:w="7416" w:type="dxa"/>
          </w:tcPr>
          <w:p w14:paraId="0915570C" w14:textId="77777777" w:rsidR="00C7582E" w:rsidRDefault="00956BA8">
            <w:pPr>
              <w:rPr>
                <w:rFonts w:ascii="宋体" w:hAnsi="宋体"/>
                <w:color w:val="000000"/>
              </w:rPr>
            </w:pPr>
            <w:r>
              <w:rPr>
                <w:rFonts w:ascii="宋体" w:hAnsi="宋体"/>
                <w:color w:val="000000"/>
              </w:rPr>
              <w:t>投标报价有严重缺漏项目，或对工程量清单项目（或数量）进行修改；</w:t>
            </w:r>
          </w:p>
        </w:tc>
      </w:tr>
      <w:tr w:rsidR="00C7582E" w14:paraId="10BB02D5" w14:textId="77777777">
        <w:trPr>
          <w:jc w:val="center"/>
        </w:trPr>
        <w:tc>
          <w:tcPr>
            <w:tcW w:w="704" w:type="dxa"/>
          </w:tcPr>
          <w:p w14:paraId="641BE055" w14:textId="77777777" w:rsidR="00C7582E" w:rsidRDefault="00956BA8">
            <w:pPr>
              <w:rPr>
                <w:rFonts w:ascii="宋体" w:hAnsi="宋体"/>
                <w:color w:val="000000"/>
              </w:rPr>
            </w:pPr>
            <w:r>
              <w:rPr>
                <w:rFonts w:ascii="宋体" w:hAnsi="宋体"/>
                <w:color w:val="000000"/>
              </w:rPr>
              <w:t>11</w:t>
            </w:r>
          </w:p>
        </w:tc>
        <w:tc>
          <w:tcPr>
            <w:tcW w:w="7416" w:type="dxa"/>
          </w:tcPr>
          <w:p w14:paraId="1C7A0914" w14:textId="77777777" w:rsidR="00C7582E" w:rsidRDefault="00956BA8">
            <w:pPr>
              <w:rPr>
                <w:rFonts w:ascii="宋体" w:hAnsi="宋体"/>
                <w:color w:val="000000"/>
              </w:rPr>
            </w:pPr>
            <w:r>
              <w:rPr>
                <w:rFonts w:ascii="宋体" w:hAnsi="宋体"/>
                <w:color w:val="000000"/>
              </w:rPr>
              <w:t>法律、法规规定的其他情形。</w:t>
            </w:r>
          </w:p>
        </w:tc>
      </w:tr>
    </w:tbl>
    <w:p w14:paraId="7168728D" w14:textId="77777777" w:rsidR="00C7582E" w:rsidRDefault="00C7582E">
      <w:pPr>
        <w:rPr>
          <w:color w:val="000000"/>
        </w:rPr>
      </w:pPr>
    </w:p>
    <w:p w14:paraId="4EFF8EDF" w14:textId="77777777" w:rsidR="00C7582E" w:rsidRDefault="00956BA8">
      <w:pPr>
        <w:pStyle w:val="20"/>
        <w:spacing w:before="260" w:after="260"/>
        <w:rPr>
          <w:rFonts w:ascii="宋体" w:hAnsi="宋体"/>
          <w:b/>
          <w:color w:val="0000FF"/>
          <w:sz w:val="36"/>
          <w:szCs w:val="36"/>
        </w:rPr>
      </w:pPr>
      <w:r>
        <w:rPr>
          <w:rFonts w:ascii="宋体" w:hAnsi="宋体"/>
          <w:b/>
          <w:color w:val="0000FF"/>
          <w:sz w:val="36"/>
          <w:szCs w:val="36"/>
        </w:rPr>
        <w:lastRenderedPageBreak/>
        <w:t>评标信息</w:t>
      </w:r>
    </w:p>
    <w:p w14:paraId="3D18E065" w14:textId="77777777" w:rsidR="00C7582E" w:rsidRDefault="00956BA8">
      <w:pPr>
        <w:snapToGrid w:val="0"/>
        <w:spacing w:line="276" w:lineRule="auto"/>
        <w:rPr>
          <w:rFonts w:ascii="宋体" w:hAnsi="宋体"/>
          <w:b/>
        </w:rPr>
      </w:pPr>
      <w:r>
        <w:rPr>
          <w:rFonts w:ascii="宋体" w:hAnsi="宋体"/>
          <w:b/>
        </w:rPr>
        <w:t xml:space="preserve">评标方法： 综合评分法 </w:t>
      </w:r>
    </w:p>
    <w:p w14:paraId="7E65654B" w14:textId="77777777" w:rsidR="00C7582E" w:rsidRDefault="00956BA8">
      <w:pPr>
        <w:snapToGrid w:val="0"/>
        <w:spacing w:line="360" w:lineRule="auto"/>
        <w:jc w:val="left"/>
        <w:rPr>
          <w:rFonts w:ascii="宋体" w:hAnsi="宋体"/>
        </w:rPr>
      </w:pPr>
      <w:r>
        <w:rPr>
          <w:rFonts w:ascii="宋体" w:hAnsi="宋体"/>
        </w:rPr>
        <w:t xml:space="preserve">综合评分法，是指投标文件满足招标文件全部实质性要求，且按照评审因素的量化指标评审得分最高的投标人为中标候选人的评标方法。 </w:t>
      </w:r>
    </w:p>
    <w:p w14:paraId="12EBEFF3" w14:textId="77777777" w:rsidR="00C7582E" w:rsidRDefault="00C7582E">
      <w:pPr>
        <w:snapToGrid w:val="0"/>
        <w:spacing w:line="360" w:lineRule="auto"/>
        <w:jc w:val="left"/>
        <w:rPr>
          <w:rFonts w:ascii="宋体" w:hAnsi="宋体"/>
        </w:rPr>
      </w:pPr>
    </w:p>
    <w:p w14:paraId="006100F1" w14:textId="77777777" w:rsidR="00C7582E" w:rsidRDefault="00956BA8">
      <w:pPr>
        <w:snapToGrid w:val="0"/>
        <w:spacing w:line="360" w:lineRule="auto"/>
        <w:jc w:val="left"/>
        <w:rPr>
          <w:rFonts w:ascii="宋体" w:hAnsi="宋体"/>
        </w:rPr>
      </w:pPr>
      <w:r>
        <w:rPr>
          <w:rFonts w:ascii="宋体" w:hAnsi="宋体"/>
        </w:rPr>
        <w:t>价格分计算方法：</w:t>
      </w:r>
    </w:p>
    <w:p w14:paraId="246DD1DA" w14:textId="77777777" w:rsidR="00C7582E" w:rsidRDefault="00956BA8">
      <w:pPr>
        <w:snapToGrid w:val="0"/>
        <w:spacing w:line="360" w:lineRule="auto"/>
        <w:jc w:val="left"/>
        <w:rPr>
          <w:rFonts w:ascii="宋体" w:hAnsi="宋体"/>
        </w:rPr>
      </w:pPr>
      <w:r>
        <w:rPr>
          <w:rFonts w:ascii="宋体" w:hAnsi="宋体"/>
        </w:rPr>
        <w:t xml:space="preserve">采用低价优先法计算，即满足招标文件要求且投标价格最低的投标报价为评标基准价，其价格分为满分。其他投标人的价格分统一按照下列公式计算： </w:t>
      </w:r>
    </w:p>
    <w:p w14:paraId="241869CC" w14:textId="77777777" w:rsidR="00C7582E" w:rsidRDefault="00956BA8">
      <w:pPr>
        <w:snapToGrid w:val="0"/>
        <w:spacing w:line="360" w:lineRule="auto"/>
        <w:jc w:val="left"/>
        <w:rPr>
          <w:rFonts w:ascii="宋体" w:hAnsi="宋体"/>
        </w:rPr>
      </w:pPr>
      <w:r>
        <w:rPr>
          <w:rFonts w:ascii="宋体" w:hAnsi="宋体"/>
        </w:rPr>
        <w:t xml:space="preserve">投标报价得分=(评标基准价／投标报价)×100 </w:t>
      </w:r>
    </w:p>
    <w:p w14:paraId="579F718D" w14:textId="77777777" w:rsidR="00C7582E" w:rsidRDefault="00956BA8">
      <w:pPr>
        <w:snapToGrid w:val="0"/>
        <w:spacing w:line="360" w:lineRule="auto"/>
        <w:jc w:val="left"/>
        <w:rPr>
          <w:rFonts w:ascii="宋体" w:hAnsi="宋体"/>
        </w:rPr>
      </w:pPr>
      <w:r>
        <w:rPr>
          <w:rFonts w:ascii="宋体" w:hAnsi="宋体"/>
        </w:rPr>
        <w:t xml:space="preserve">评标总得分＝F1×A1＋F2×A2＋……＋Fn×An </w:t>
      </w:r>
    </w:p>
    <w:p w14:paraId="1AD42224" w14:textId="77777777" w:rsidR="00C7582E" w:rsidRDefault="00956BA8">
      <w:pPr>
        <w:snapToGrid w:val="0"/>
        <w:spacing w:line="360" w:lineRule="auto"/>
        <w:jc w:val="left"/>
        <w:rPr>
          <w:rFonts w:ascii="宋体" w:hAnsi="宋体"/>
        </w:rPr>
      </w:pPr>
      <w:r>
        <w:rPr>
          <w:rFonts w:ascii="宋体" w:hAnsi="宋体"/>
        </w:rPr>
        <w:t xml:space="preserve">F1、F2……Fn分别为各项评审因素的得分； </w:t>
      </w:r>
    </w:p>
    <w:p w14:paraId="572E727A" w14:textId="77777777" w:rsidR="00C7582E" w:rsidRDefault="00956BA8">
      <w:pPr>
        <w:snapToGrid w:val="0"/>
        <w:spacing w:line="360" w:lineRule="auto"/>
        <w:jc w:val="left"/>
        <w:rPr>
          <w:rFonts w:ascii="宋体" w:hAnsi="宋体"/>
        </w:rPr>
      </w:pPr>
      <w:r>
        <w:rPr>
          <w:rFonts w:ascii="宋体" w:hAnsi="宋体"/>
        </w:rPr>
        <w:t xml:space="preserve">A1、A2、……An 分别为各项评审因素所占的权重(A1＋A2＋……＋An＝1)。 </w:t>
      </w:r>
    </w:p>
    <w:p w14:paraId="2BEAA363" w14:textId="77777777" w:rsidR="00C7582E" w:rsidRDefault="00956BA8">
      <w:pPr>
        <w:snapToGrid w:val="0"/>
        <w:spacing w:line="360" w:lineRule="auto"/>
        <w:jc w:val="left"/>
        <w:rPr>
          <w:rFonts w:ascii="宋体" w:hAnsi="宋体"/>
        </w:rPr>
      </w:pPr>
      <w:r>
        <w:rPr>
          <w:rFonts w:ascii="宋体" w:hAnsi="宋体"/>
        </w:rPr>
        <w:t xml:space="preserve">评标过程中，不得去掉报价中的最高报价和最低报价。 </w:t>
      </w:r>
    </w:p>
    <w:p w14:paraId="638AEA79" w14:textId="77777777" w:rsidR="00C7582E" w:rsidRDefault="00956BA8">
      <w:pPr>
        <w:snapToGrid w:val="0"/>
        <w:spacing w:line="360" w:lineRule="auto"/>
        <w:jc w:val="left"/>
        <w:rPr>
          <w:rFonts w:ascii="宋体" w:hAnsi="宋体"/>
        </w:rPr>
      </w:pPr>
      <w:r>
        <w:rPr>
          <w:rFonts w:ascii="宋体" w:hAnsi="宋体"/>
        </w:rPr>
        <w:t>此方法适用于货物类、服务类、工程类项目。</w:t>
      </w:r>
    </w:p>
    <w:tbl>
      <w:tblPr>
        <w:tblW w:w="8541" w:type="dxa"/>
        <w:jc w:val="center"/>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C7582E" w14:paraId="5FE9B9EE"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52182B" w14:textId="77777777" w:rsidR="00C7582E" w:rsidRDefault="00956BA8">
            <w:pPr>
              <w:spacing w:before="280" w:beforeAutospacing="1" w:after="160" w:line="20" w:lineRule="atLeast"/>
              <w:jc w:val="center"/>
              <w:rPr>
                <w:rFonts w:ascii="宋体" w:hAnsi="宋体"/>
                <w:color w:val="000000" w:themeColor="text1"/>
              </w:rPr>
            </w:pPr>
            <w:r>
              <w:rPr>
                <w:rFonts w:ascii="宋体" w:hAnsi="宋体"/>
                <w:color w:val="000000" w:themeColor="text1"/>
              </w:rPr>
              <w:t>序号</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5F761F42"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评分项</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19A078F"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权重（%）</w:t>
            </w:r>
          </w:p>
        </w:tc>
      </w:tr>
      <w:tr w:rsidR="00C7582E" w14:paraId="56D588A1"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8EC78A" w14:textId="77777777" w:rsidR="00C7582E" w:rsidRDefault="00956BA8">
            <w:pPr>
              <w:spacing w:before="280" w:beforeAutospacing="1" w:after="160" w:line="20" w:lineRule="atLeast"/>
              <w:jc w:val="center"/>
              <w:rPr>
                <w:rFonts w:ascii="宋体" w:hAnsi="宋体"/>
                <w:color w:val="000000" w:themeColor="text1"/>
              </w:rPr>
            </w:pPr>
            <w:r>
              <w:rPr>
                <w:rFonts w:ascii="宋体" w:hAnsi="宋体"/>
                <w:color w:val="000000" w:themeColor="text1"/>
              </w:rPr>
              <w:t>1</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1489B813"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价格</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02677A90"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35</w:t>
            </w:r>
          </w:p>
        </w:tc>
      </w:tr>
      <w:tr w:rsidR="00C7582E" w14:paraId="5467778B"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769AC" w14:textId="77777777" w:rsidR="00C7582E" w:rsidRDefault="00956BA8">
            <w:pPr>
              <w:spacing w:before="280" w:beforeAutospacing="1" w:after="160" w:line="20" w:lineRule="atLeast"/>
              <w:jc w:val="center"/>
              <w:rPr>
                <w:rFonts w:ascii="宋体" w:hAnsi="宋体"/>
                <w:color w:val="000000" w:themeColor="text1"/>
              </w:rPr>
            </w:pPr>
            <w:r>
              <w:rPr>
                <w:rFonts w:ascii="宋体" w:hAnsi="宋体"/>
                <w:color w:val="000000" w:themeColor="text1"/>
              </w:rPr>
              <w:t>2</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40CDCC84"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技术部分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22BC66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48</w:t>
            </w:r>
          </w:p>
        </w:tc>
      </w:tr>
      <w:tr w:rsidR="00C7582E" w14:paraId="6C9752A2"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206201B0" w14:textId="77777777" w:rsidR="00C7582E" w:rsidRDefault="00C7582E">
            <w:pPr>
              <w:jc w:val="left"/>
              <w:rPr>
                <w:rFonts w:ascii="宋体" w:hAnsi="宋体"/>
                <w:color w:val="555555"/>
                <w:sz w:val="2"/>
                <w:szCs w:val="2"/>
              </w:rPr>
            </w:pPr>
          </w:p>
        </w:tc>
        <w:tc>
          <w:tcPr>
            <w:tcW w:w="567" w:type="dxa"/>
            <w:tcBorders>
              <w:top w:val="nil"/>
              <w:left w:val="nil"/>
              <w:bottom w:val="single" w:sz="8" w:space="0" w:color="auto"/>
              <w:right w:val="single" w:sz="8" w:space="0" w:color="auto"/>
            </w:tcBorders>
            <w:tcMar>
              <w:left w:w="108" w:type="dxa"/>
              <w:right w:w="108" w:type="dxa"/>
            </w:tcMar>
            <w:vAlign w:val="center"/>
          </w:tcPr>
          <w:p w14:paraId="6AE78FE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序号</w:t>
            </w:r>
          </w:p>
        </w:tc>
        <w:tc>
          <w:tcPr>
            <w:tcW w:w="1701" w:type="dxa"/>
            <w:tcBorders>
              <w:top w:val="nil"/>
              <w:left w:val="nil"/>
              <w:bottom w:val="single" w:sz="8" w:space="0" w:color="auto"/>
              <w:right w:val="single" w:sz="8" w:space="0" w:color="auto"/>
            </w:tcBorders>
            <w:tcMar>
              <w:left w:w="108" w:type="dxa"/>
              <w:right w:w="108" w:type="dxa"/>
            </w:tcMar>
            <w:vAlign w:val="center"/>
          </w:tcPr>
          <w:p w14:paraId="5087ADDD"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评审因素</w:t>
            </w:r>
          </w:p>
        </w:tc>
        <w:tc>
          <w:tcPr>
            <w:tcW w:w="709" w:type="dxa"/>
            <w:tcBorders>
              <w:top w:val="nil"/>
              <w:left w:val="nil"/>
              <w:bottom w:val="single" w:sz="8" w:space="0" w:color="auto"/>
              <w:right w:val="single" w:sz="8" w:space="0" w:color="auto"/>
            </w:tcBorders>
            <w:tcMar>
              <w:left w:w="108" w:type="dxa"/>
              <w:right w:w="108" w:type="dxa"/>
            </w:tcMar>
            <w:vAlign w:val="center"/>
          </w:tcPr>
          <w:p w14:paraId="0025CC55"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权重（%）</w:t>
            </w:r>
          </w:p>
        </w:tc>
        <w:tc>
          <w:tcPr>
            <w:tcW w:w="709" w:type="dxa"/>
            <w:tcBorders>
              <w:top w:val="nil"/>
              <w:left w:val="nil"/>
              <w:bottom w:val="single" w:sz="8" w:space="0" w:color="auto"/>
              <w:right w:val="single" w:sz="8" w:space="0" w:color="auto"/>
            </w:tcBorders>
            <w:tcMar>
              <w:left w:w="108" w:type="dxa"/>
              <w:right w:w="108" w:type="dxa"/>
            </w:tcMar>
            <w:vAlign w:val="center"/>
          </w:tcPr>
          <w:p w14:paraId="451C9293"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评分方式</w:t>
            </w:r>
          </w:p>
        </w:tc>
        <w:tc>
          <w:tcPr>
            <w:tcW w:w="4298" w:type="dxa"/>
            <w:tcBorders>
              <w:top w:val="nil"/>
              <w:left w:val="nil"/>
              <w:bottom w:val="single" w:sz="8" w:space="0" w:color="auto"/>
              <w:right w:val="single" w:sz="8" w:space="0" w:color="auto"/>
            </w:tcBorders>
            <w:tcMar>
              <w:left w:w="108" w:type="dxa"/>
              <w:right w:w="108" w:type="dxa"/>
            </w:tcMar>
            <w:vAlign w:val="center"/>
          </w:tcPr>
          <w:p w14:paraId="742FE5FF"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评分准则</w:t>
            </w:r>
          </w:p>
        </w:tc>
      </w:tr>
      <w:tr w:rsidR="00C7582E" w14:paraId="2802320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449F961" w14:textId="77777777" w:rsidR="00C7582E" w:rsidRDefault="00C7582E"/>
        </w:tc>
        <w:tc>
          <w:tcPr>
            <w:tcW w:w="567" w:type="dxa"/>
            <w:tcBorders>
              <w:top w:val="nil"/>
              <w:left w:val="nil"/>
              <w:bottom w:val="single" w:sz="8" w:space="0" w:color="auto"/>
              <w:right w:val="single" w:sz="8" w:space="0" w:color="auto"/>
            </w:tcBorders>
            <w:tcMar>
              <w:left w:w="108" w:type="dxa"/>
              <w:right w:w="108" w:type="dxa"/>
            </w:tcMar>
            <w:vAlign w:val="center"/>
          </w:tcPr>
          <w:p w14:paraId="24F0C0B4"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w:t>
            </w:r>
          </w:p>
        </w:tc>
        <w:tc>
          <w:tcPr>
            <w:tcW w:w="1701" w:type="dxa"/>
            <w:tcBorders>
              <w:top w:val="nil"/>
              <w:left w:val="nil"/>
              <w:bottom w:val="single" w:sz="8" w:space="0" w:color="auto"/>
              <w:right w:val="single" w:sz="8" w:space="0" w:color="auto"/>
            </w:tcBorders>
            <w:tcMar>
              <w:left w:w="108" w:type="dxa"/>
              <w:right w:w="108" w:type="dxa"/>
            </w:tcMar>
            <w:vAlign w:val="center"/>
          </w:tcPr>
          <w:p w14:paraId="431D714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项目总体概述及理解</w:t>
            </w:r>
          </w:p>
        </w:tc>
        <w:tc>
          <w:tcPr>
            <w:tcW w:w="709" w:type="dxa"/>
            <w:tcBorders>
              <w:top w:val="nil"/>
              <w:left w:val="nil"/>
              <w:bottom w:val="single" w:sz="8" w:space="0" w:color="auto"/>
              <w:right w:val="single" w:sz="8" w:space="0" w:color="auto"/>
            </w:tcBorders>
            <w:tcMar>
              <w:left w:w="108" w:type="dxa"/>
              <w:right w:w="108" w:type="dxa"/>
            </w:tcMar>
            <w:vAlign w:val="center"/>
          </w:tcPr>
          <w:p w14:paraId="5B8FEAB0"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3B2B54B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085E47E7"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考察内容：对本项目的总体认识，表述清晰、完整、严谨、先进合理，对工程项目的描述情况，措施先进、具体、有效、成熟，施工段划分呼应总体表述，划分清晰，合理，符合规范要求。</w:t>
            </w:r>
          </w:p>
          <w:p w14:paraId="23F924B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根据响应情况评分：优100分，良75分，中50分，差不得分。</w:t>
            </w:r>
          </w:p>
        </w:tc>
      </w:tr>
      <w:tr w:rsidR="00C7582E" w14:paraId="6BAE7F8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7455309" w14:textId="77777777" w:rsidR="00C7582E" w:rsidRDefault="00C7582E"/>
        </w:tc>
        <w:tc>
          <w:tcPr>
            <w:tcW w:w="567" w:type="dxa"/>
            <w:tcBorders>
              <w:top w:val="nil"/>
              <w:left w:val="nil"/>
              <w:bottom w:val="single" w:sz="8" w:space="0" w:color="auto"/>
              <w:right w:val="single" w:sz="8" w:space="0" w:color="auto"/>
            </w:tcBorders>
            <w:tcMar>
              <w:left w:w="108" w:type="dxa"/>
              <w:right w:w="108" w:type="dxa"/>
            </w:tcMar>
            <w:vAlign w:val="center"/>
          </w:tcPr>
          <w:p w14:paraId="398F7815"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2</w:t>
            </w:r>
          </w:p>
        </w:tc>
        <w:tc>
          <w:tcPr>
            <w:tcW w:w="1701" w:type="dxa"/>
            <w:tcBorders>
              <w:top w:val="nil"/>
              <w:left w:val="nil"/>
              <w:bottom w:val="single" w:sz="8" w:space="0" w:color="auto"/>
              <w:right w:val="single" w:sz="8" w:space="0" w:color="auto"/>
            </w:tcBorders>
            <w:tcMar>
              <w:left w:w="108" w:type="dxa"/>
              <w:right w:w="108" w:type="dxa"/>
            </w:tcMar>
            <w:vAlign w:val="center"/>
          </w:tcPr>
          <w:p w14:paraId="4FFE8230"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施工组织计划、施工技术、施工工艺及相关的合理化建议</w:t>
            </w:r>
          </w:p>
        </w:tc>
        <w:tc>
          <w:tcPr>
            <w:tcW w:w="709" w:type="dxa"/>
            <w:tcBorders>
              <w:top w:val="nil"/>
              <w:left w:val="nil"/>
              <w:bottom w:val="single" w:sz="8" w:space="0" w:color="auto"/>
              <w:right w:val="single" w:sz="8" w:space="0" w:color="auto"/>
            </w:tcBorders>
            <w:tcMar>
              <w:left w:w="108" w:type="dxa"/>
              <w:right w:w="108" w:type="dxa"/>
            </w:tcMar>
            <w:vAlign w:val="center"/>
          </w:tcPr>
          <w:p w14:paraId="71D54CFE"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12</w:t>
            </w:r>
          </w:p>
        </w:tc>
        <w:tc>
          <w:tcPr>
            <w:tcW w:w="709" w:type="dxa"/>
            <w:tcBorders>
              <w:top w:val="nil"/>
              <w:left w:val="nil"/>
              <w:bottom w:val="single" w:sz="8" w:space="0" w:color="auto"/>
              <w:right w:val="single" w:sz="8" w:space="0" w:color="auto"/>
            </w:tcBorders>
            <w:tcMar>
              <w:left w:w="108" w:type="dxa"/>
              <w:right w:w="108" w:type="dxa"/>
            </w:tcMar>
            <w:vAlign w:val="center"/>
          </w:tcPr>
          <w:p w14:paraId="1EF7992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1BBAF770"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考察内容：包括但不限于以下内容：施工总体部署、施工进度表、劳动力需求计划表、安全文明施工措施。</w:t>
            </w:r>
          </w:p>
          <w:p w14:paraId="6EB332BD"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根据各家情况进行横向比较，酌情打分，具体内容如下：优100分，良75分，中50分，差不得分。</w:t>
            </w:r>
          </w:p>
        </w:tc>
      </w:tr>
      <w:tr w:rsidR="00C7582E" w14:paraId="4277D16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0607761" w14:textId="77777777" w:rsidR="00C7582E" w:rsidRDefault="00C7582E"/>
        </w:tc>
        <w:tc>
          <w:tcPr>
            <w:tcW w:w="567" w:type="dxa"/>
            <w:tcBorders>
              <w:top w:val="nil"/>
              <w:left w:val="nil"/>
              <w:bottom w:val="single" w:sz="8" w:space="0" w:color="auto"/>
              <w:right w:val="single" w:sz="8" w:space="0" w:color="auto"/>
            </w:tcBorders>
            <w:tcMar>
              <w:left w:w="108" w:type="dxa"/>
              <w:right w:w="108" w:type="dxa"/>
            </w:tcMar>
            <w:vAlign w:val="center"/>
          </w:tcPr>
          <w:p w14:paraId="2FD08367"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3</w:t>
            </w:r>
          </w:p>
        </w:tc>
        <w:tc>
          <w:tcPr>
            <w:tcW w:w="1701" w:type="dxa"/>
            <w:tcBorders>
              <w:top w:val="nil"/>
              <w:left w:val="nil"/>
              <w:bottom w:val="single" w:sz="8" w:space="0" w:color="auto"/>
              <w:right w:val="single" w:sz="8" w:space="0" w:color="auto"/>
            </w:tcBorders>
            <w:tcMar>
              <w:left w:w="108" w:type="dxa"/>
              <w:right w:w="108" w:type="dxa"/>
            </w:tcMar>
            <w:vAlign w:val="center"/>
          </w:tcPr>
          <w:p w14:paraId="6D4DE4F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项目实施关键施工技术（重点难</w:t>
            </w:r>
            <w:r>
              <w:rPr>
                <w:rFonts w:ascii="宋体" w:hAnsi="宋体"/>
                <w:color w:val="000000" w:themeColor="text1"/>
              </w:rPr>
              <w:lastRenderedPageBreak/>
              <w:t>点）分析及解决方案</w:t>
            </w:r>
          </w:p>
        </w:tc>
        <w:tc>
          <w:tcPr>
            <w:tcW w:w="709" w:type="dxa"/>
            <w:tcBorders>
              <w:top w:val="nil"/>
              <w:left w:val="nil"/>
              <w:bottom w:val="single" w:sz="8" w:space="0" w:color="auto"/>
              <w:right w:val="single" w:sz="8" w:space="0" w:color="auto"/>
            </w:tcBorders>
            <w:tcMar>
              <w:left w:w="108" w:type="dxa"/>
              <w:right w:w="108" w:type="dxa"/>
            </w:tcMar>
            <w:vAlign w:val="center"/>
          </w:tcPr>
          <w:p w14:paraId="60562D80"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lastRenderedPageBreak/>
              <w:t>10</w:t>
            </w:r>
          </w:p>
        </w:tc>
        <w:tc>
          <w:tcPr>
            <w:tcW w:w="709" w:type="dxa"/>
            <w:tcBorders>
              <w:top w:val="nil"/>
              <w:left w:val="nil"/>
              <w:bottom w:val="single" w:sz="8" w:space="0" w:color="auto"/>
              <w:right w:val="single" w:sz="8" w:space="0" w:color="auto"/>
            </w:tcBorders>
            <w:tcMar>
              <w:left w:w="108" w:type="dxa"/>
              <w:right w:w="108" w:type="dxa"/>
            </w:tcMar>
            <w:vAlign w:val="center"/>
          </w:tcPr>
          <w:p w14:paraId="651C69E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0E16C98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考察内容：对项目关键技术、工艺有深入的表述，对重点、难点的准备性分析及提出先进、合理的建议，解决方案具有针对性，贴</w:t>
            </w:r>
            <w:r>
              <w:rPr>
                <w:rFonts w:ascii="宋体" w:hAnsi="宋体"/>
                <w:color w:val="000000" w:themeColor="text1"/>
              </w:rPr>
              <w:lastRenderedPageBreak/>
              <w:t>切业主实际情况，完整、经济、安全、切实可行，措施得力。</w:t>
            </w:r>
          </w:p>
          <w:p w14:paraId="1B3E5CB8"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根据响应情况评分：优100分，良75分，中50分，差不得分。</w:t>
            </w:r>
          </w:p>
        </w:tc>
      </w:tr>
      <w:tr w:rsidR="00C7582E" w14:paraId="37354F18"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9A9AFCB" w14:textId="77777777" w:rsidR="00C7582E" w:rsidRDefault="00C7582E"/>
        </w:tc>
        <w:tc>
          <w:tcPr>
            <w:tcW w:w="567" w:type="dxa"/>
            <w:tcBorders>
              <w:top w:val="nil"/>
              <w:left w:val="nil"/>
              <w:bottom w:val="single" w:sz="8" w:space="0" w:color="auto"/>
              <w:right w:val="single" w:sz="8" w:space="0" w:color="auto"/>
            </w:tcBorders>
            <w:tcMar>
              <w:left w:w="108" w:type="dxa"/>
              <w:right w:w="108" w:type="dxa"/>
            </w:tcMar>
            <w:vAlign w:val="center"/>
          </w:tcPr>
          <w:p w14:paraId="4DC9C1E2"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4</w:t>
            </w:r>
          </w:p>
        </w:tc>
        <w:tc>
          <w:tcPr>
            <w:tcW w:w="1701" w:type="dxa"/>
            <w:tcBorders>
              <w:top w:val="nil"/>
              <w:left w:val="nil"/>
              <w:bottom w:val="single" w:sz="8" w:space="0" w:color="auto"/>
              <w:right w:val="single" w:sz="8" w:space="0" w:color="auto"/>
            </w:tcBorders>
            <w:tcMar>
              <w:left w:w="108" w:type="dxa"/>
              <w:right w:w="108" w:type="dxa"/>
            </w:tcMar>
            <w:vAlign w:val="center"/>
          </w:tcPr>
          <w:p w14:paraId="501FCB5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拟采用设备（材料）的性能（节能环保情况）、档次及质量可靠性</w:t>
            </w:r>
          </w:p>
        </w:tc>
        <w:tc>
          <w:tcPr>
            <w:tcW w:w="709" w:type="dxa"/>
            <w:tcBorders>
              <w:top w:val="nil"/>
              <w:left w:val="nil"/>
              <w:bottom w:val="single" w:sz="8" w:space="0" w:color="auto"/>
              <w:right w:val="single" w:sz="8" w:space="0" w:color="auto"/>
            </w:tcBorders>
            <w:tcMar>
              <w:left w:w="108" w:type="dxa"/>
              <w:right w:w="108" w:type="dxa"/>
            </w:tcMar>
            <w:vAlign w:val="center"/>
          </w:tcPr>
          <w:p w14:paraId="6EC903C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8</w:t>
            </w:r>
          </w:p>
        </w:tc>
        <w:tc>
          <w:tcPr>
            <w:tcW w:w="709" w:type="dxa"/>
            <w:tcBorders>
              <w:top w:val="nil"/>
              <w:left w:val="nil"/>
              <w:bottom w:val="single" w:sz="8" w:space="0" w:color="auto"/>
              <w:right w:val="single" w:sz="8" w:space="0" w:color="auto"/>
            </w:tcBorders>
            <w:tcMar>
              <w:left w:w="108" w:type="dxa"/>
              <w:right w:w="108" w:type="dxa"/>
            </w:tcMar>
            <w:vAlign w:val="center"/>
          </w:tcPr>
          <w:p w14:paraId="30A2B918"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6DA3926D"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 xml:space="preserve">在投标文件中详细说明响应情况，评标委员会根据响应情况评分：优100分，良75分，中50分，差不得分。 </w:t>
            </w:r>
          </w:p>
        </w:tc>
      </w:tr>
      <w:tr w:rsidR="00C7582E" w14:paraId="2DA29C8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132809FD" w14:textId="77777777" w:rsidR="00C7582E" w:rsidRDefault="00C7582E"/>
        </w:tc>
        <w:tc>
          <w:tcPr>
            <w:tcW w:w="567" w:type="dxa"/>
            <w:tcBorders>
              <w:top w:val="nil"/>
              <w:left w:val="nil"/>
              <w:bottom w:val="single" w:sz="8" w:space="0" w:color="auto"/>
              <w:right w:val="single" w:sz="8" w:space="0" w:color="auto"/>
            </w:tcBorders>
            <w:tcMar>
              <w:left w:w="108" w:type="dxa"/>
              <w:right w:w="108" w:type="dxa"/>
            </w:tcMar>
            <w:vAlign w:val="center"/>
          </w:tcPr>
          <w:p w14:paraId="0213E038"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5</w:t>
            </w:r>
          </w:p>
        </w:tc>
        <w:tc>
          <w:tcPr>
            <w:tcW w:w="1701" w:type="dxa"/>
            <w:tcBorders>
              <w:top w:val="nil"/>
              <w:left w:val="nil"/>
              <w:bottom w:val="single" w:sz="8" w:space="0" w:color="auto"/>
              <w:right w:val="single" w:sz="8" w:space="0" w:color="auto"/>
            </w:tcBorders>
            <w:tcMar>
              <w:left w:w="108" w:type="dxa"/>
              <w:right w:w="108" w:type="dxa"/>
            </w:tcMar>
            <w:vAlign w:val="center"/>
          </w:tcPr>
          <w:p w14:paraId="4F8D6563"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拟投入劳动力（项目经理、技术人员、管理班子、机械设备、场地）情况</w:t>
            </w:r>
          </w:p>
        </w:tc>
        <w:tc>
          <w:tcPr>
            <w:tcW w:w="709" w:type="dxa"/>
            <w:tcBorders>
              <w:top w:val="nil"/>
              <w:left w:val="nil"/>
              <w:bottom w:val="single" w:sz="8" w:space="0" w:color="auto"/>
              <w:right w:val="single" w:sz="8" w:space="0" w:color="auto"/>
            </w:tcBorders>
            <w:tcMar>
              <w:left w:w="108" w:type="dxa"/>
              <w:right w:w="108" w:type="dxa"/>
            </w:tcMar>
            <w:vAlign w:val="center"/>
          </w:tcPr>
          <w:p w14:paraId="7E7764C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456200A8"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5BC00944"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1、项目经理具有一级建造师执业资格（建筑专业）得60分数；</w:t>
            </w:r>
          </w:p>
          <w:p w14:paraId="7130668B"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2、拟安排项目团队（项目经理除外）：工程师（房建专业）5分/人，安全员5分/人，建造师执业资格5分/人，最高40分。 同一人员满足不同条件只计一次分。</w:t>
            </w:r>
          </w:p>
          <w:p w14:paraId="68DAD17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注： 1.提供以上人员2018年10月至2018年12月在投标单位缴纳的养老保险资料（补缴无效，社保部门资料或网页资料或窗口打印资料均可，未提供三个月资料的人员不予计分）； 2.要求提供合同关键页、资格（职称）证书扫描件等证明材料并加盖投标人公章，原件备查。 3.评分中出现无证明资料或专家无法凭所提供资料判断是否得分的情况，一律作不得分处理。</w:t>
            </w:r>
          </w:p>
        </w:tc>
      </w:tr>
      <w:tr w:rsidR="00C7582E" w14:paraId="73CE966B"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25B6F6F" w14:textId="77777777" w:rsidR="00C7582E" w:rsidRDefault="00C7582E"/>
        </w:tc>
        <w:tc>
          <w:tcPr>
            <w:tcW w:w="567" w:type="dxa"/>
            <w:tcBorders>
              <w:top w:val="nil"/>
              <w:left w:val="nil"/>
              <w:bottom w:val="single" w:sz="8" w:space="0" w:color="auto"/>
              <w:right w:val="single" w:sz="8" w:space="0" w:color="auto"/>
            </w:tcBorders>
            <w:tcMar>
              <w:left w:w="108" w:type="dxa"/>
              <w:right w:w="108" w:type="dxa"/>
            </w:tcMar>
            <w:vAlign w:val="center"/>
          </w:tcPr>
          <w:p w14:paraId="18CEDC5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6</w:t>
            </w:r>
          </w:p>
        </w:tc>
        <w:tc>
          <w:tcPr>
            <w:tcW w:w="1701" w:type="dxa"/>
            <w:tcBorders>
              <w:top w:val="nil"/>
              <w:left w:val="nil"/>
              <w:bottom w:val="single" w:sz="8" w:space="0" w:color="auto"/>
              <w:right w:val="single" w:sz="8" w:space="0" w:color="auto"/>
            </w:tcBorders>
            <w:tcMar>
              <w:left w:w="108" w:type="dxa"/>
              <w:right w:w="108" w:type="dxa"/>
            </w:tcMar>
            <w:vAlign w:val="center"/>
          </w:tcPr>
          <w:p w14:paraId="52E8392B"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施工质量（安全、环保、工期、售后服务）保障措施及相关的违约承诺</w:t>
            </w:r>
          </w:p>
        </w:tc>
        <w:tc>
          <w:tcPr>
            <w:tcW w:w="709" w:type="dxa"/>
            <w:tcBorders>
              <w:top w:val="nil"/>
              <w:left w:val="nil"/>
              <w:bottom w:val="single" w:sz="8" w:space="0" w:color="auto"/>
              <w:right w:val="single" w:sz="8" w:space="0" w:color="auto"/>
            </w:tcBorders>
            <w:tcMar>
              <w:left w:w="108" w:type="dxa"/>
              <w:right w:w="108" w:type="dxa"/>
            </w:tcMar>
            <w:vAlign w:val="center"/>
          </w:tcPr>
          <w:p w14:paraId="31E6039C"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8</w:t>
            </w:r>
          </w:p>
        </w:tc>
        <w:tc>
          <w:tcPr>
            <w:tcW w:w="709" w:type="dxa"/>
            <w:tcBorders>
              <w:top w:val="nil"/>
              <w:left w:val="nil"/>
              <w:bottom w:val="single" w:sz="8" w:space="0" w:color="auto"/>
              <w:right w:val="single" w:sz="8" w:space="0" w:color="auto"/>
            </w:tcBorders>
            <w:tcMar>
              <w:left w:w="108" w:type="dxa"/>
              <w:right w:w="108" w:type="dxa"/>
            </w:tcMar>
            <w:vAlign w:val="center"/>
          </w:tcPr>
          <w:p w14:paraId="60253B1B"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专家评分</w:t>
            </w:r>
          </w:p>
        </w:tc>
        <w:tc>
          <w:tcPr>
            <w:tcW w:w="4298" w:type="dxa"/>
            <w:tcBorders>
              <w:top w:val="nil"/>
              <w:left w:val="nil"/>
              <w:bottom w:val="single" w:sz="8" w:space="0" w:color="auto"/>
              <w:right w:val="single" w:sz="8" w:space="0" w:color="auto"/>
            </w:tcBorders>
            <w:tcMar>
              <w:left w:w="108" w:type="dxa"/>
              <w:right w:w="108" w:type="dxa"/>
            </w:tcMar>
            <w:vAlign w:val="center"/>
          </w:tcPr>
          <w:p w14:paraId="0F5966EF"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在投标文件中详细说明响应情况，评标委员会根据响应情况评分：优100分，良75分，中50分，差不得分。</w:t>
            </w:r>
          </w:p>
        </w:tc>
      </w:tr>
      <w:tr w:rsidR="00C7582E" w14:paraId="4BCB69BF" w14:textId="77777777">
        <w:trPr>
          <w:trHeight w:val="411"/>
          <w:jc w:val="center"/>
        </w:trPr>
        <w:tc>
          <w:tcPr>
            <w:tcW w:w="557" w:type="dxa"/>
            <w:tcBorders>
              <w:top w:val="nil"/>
              <w:left w:val="single" w:sz="8" w:space="0" w:color="auto"/>
              <w:bottom w:val="single" w:sz="8" w:space="0" w:color="auto"/>
              <w:right w:val="single" w:sz="8" w:space="0" w:color="auto"/>
            </w:tcBorders>
            <w:tcMar>
              <w:left w:w="108" w:type="dxa"/>
              <w:right w:w="108" w:type="dxa"/>
            </w:tcMar>
            <w:vAlign w:val="center"/>
          </w:tcPr>
          <w:p w14:paraId="576D7E88"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3</w:t>
            </w:r>
          </w:p>
        </w:tc>
        <w:tc>
          <w:tcPr>
            <w:tcW w:w="3686" w:type="dxa"/>
            <w:gridSpan w:val="4"/>
            <w:tcBorders>
              <w:top w:val="nil"/>
              <w:left w:val="nil"/>
              <w:bottom w:val="single" w:sz="8" w:space="0" w:color="auto"/>
              <w:right w:val="single" w:sz="8" w:space="0" w:color="auto"/>
            </w:tcBorders>
            <w:tcMar>
              <w:left w:w="108" w:type="dxa"/>
              <w:right w:w="108" w:type="dxa"/>
            </w:tcMar>
            <w:vAlign w:val="center"/>
          </w:tcPr>
          <w:p w14:paraId="1E9C0465"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综合实力部分</w:t>
            </w:r>
          </w:p>
        </w:tc>
        <w:tc>
          <w:tcPr>
            <w:tcW w:w="4298" w:type="dxa"/>
            <w:tcBorders>
              <w:top w:val="nil"/>
              <w:left w:val="nil"/>
              <w:bottom w:val="single" w:sz="8" w:space="0" w:color="auto"/>
              <w:right w:val="single" w:sz="8" w:space="0" w:color="auto"/>
            </w:tcBorders>
            <w:tcMar>
              <w:left w:w="108" w:type="dxa"/>
              <w:right w:w="108" w:type="dxa"/>
            </w:tcMar>
            <w:vAlign w:val="center"/>
          </w:tcPr>
          <w:p w14:paraId="62615A20"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7</w:t>
            </w:r>
          </w:p>
        </w:tc>
      </w:tr>
      <w:tr w:rsidR="00C7582E" w14:paraId="15562E2B" w14:textId="77777777">
        <w:trPr>
          <w:trHeight w:val="20"/>
          <w:jc w:val="center"/>
        </w:trPr>
        <w:tc>
          <w:tcPr>
            <w:tcW w:w="557" w:type="dxa"/>
            <w:vMerge w:val="restart"/>
            <w:tcBorders>
              <w:top w:val="single" w:sz="8" w:space="0" w:color="auto"/>
              <w:left w:val="single" w:sz="8" w:space="0" w:color="auto"/>
              <w:right w:val="single" w:sz="8" w:space="0" w:color="auto"/>
            </w:tcBorders>
            <w:tcMar>
              <w:left w:w="108" w:type="dxa"/>
              <w:right w:w="108" w:type="dxa"/>
            </w:tcMar>
            <w:vAlign w:val="center"/>
          </w:tcPr>
          <w:p w14:paraId="55A4A259" w14:textId="77777777" w:rsidR="00C7582E" w:rsidRDefault="00C7582E">
            <w:pPr>
              <w:spacing w:before="280" w:beforeAutospacing="1" w:after="160" w:line="240" w:lineRule="atLeast"/>
              <w:jc w:val="center"/>
              <w:rPr>
                <w:rFonts w:ascii="宋体" w:hAnsi="宋体"/>
                <w:color w:val="000000" w:themeColor="text1"/>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27F501A2"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序号</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7D4C5A65"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评审因素</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7534DDE2"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权重（%）</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0831176C"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评分方式</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E5C4880" w14:textId="77777777" w:rsidR="00C7582E" w:rsidRDefault="00956BA8">
            <w:pPr>
              <w:spacing w:before="280" w:beforeAutospacing="1" w:after="160" w:line="240" w:lineRule="atLeast"/>
              <w:jc w:val="center"/>
              <w:rPr>
                <w:rFonts w:ascii="宋体" w:hAnsi="宋体"/>
                <w:color w:val="000000" w:themeColor="text1"/>
              </w:rPr>
            </w:pPr>
            <w:bookmarkStart w:id="0" w:name="OLE_LINK8"/>
            <w:r>
              <w:rPr>
                <w:rFonts w:ascii="宋体" w:hAnsi="宋体"/>
                <w:color w:val="000000" w:themeColor="text1"/>
              </w:rPr>
              <w:t>评分准则</w:t>
            </w:r>
            <w:bookmarkEnd w:id="0"/>
          </w:p>
        </w:tc>
      </w:tr>
      <w:tr w:rsidR="00C7582E" w14:paraId="4FF2B6FA"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2635EF08" w14:textId="77777777" w:rsidR="00C7582E" w:rsidRDefault="00C7582E"/>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7E1FBD5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22B00F6C"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投标人本地服务能力</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574C611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2835E522"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6A41627"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深圳企业或非深圳企业，但在深圳市有合法注册的分公司或办事处等机构的，得满分（须在投标文件中就设立的机构类型进行说明，并提供机构营业执照复印件，原件备查）；否则不得分。评分中出现无证明资料或专家无法凭所提供资料判断是否得分的情况，一律作不得分处理。</w:t>
            </w:r>
          </w:p>
        </w:tc>
      </w:tr>
      <w:tr w:rsidR="00C7582E" w14:paraId="429EA0E1" w14:textId="77777777">
        <w:trPr>
          <w:trHeight w:val="2282"/>
          <w:jc w:val="center"/>
        </w:trPr>
        <w:tc>
          <w:tcPr>
            <w:tcW w:w="557" w:type="dxa"/>
            <w:vMerge/>
            <w:tcBorders>
              <w:top w:val="single" w:sz="8" w:space="0" w:color="auto"/>
              <w:left w:val="single" w:sz="8" w:space="0" w:color="auto"/>
              <w:right w:val="single" w:sz="8" w:space="0" w:color="auto"/>
            </w:tcBorders>
            <w:vAlign w:val="center"/>
          </w:tcPr>
          <w:p w14:paraId="2D62625F" w14:textId="77777777" w:rsidR="00C7582E" w:rsidRDefault="00C7582E"/>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3264B047"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2</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5BCB5E7F"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投标人同类项目业绩情况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23F50BA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3</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0ACCAD2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691BA6CE"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考察投标人近三年（2016年1月1日至本项目开标之日，以项目验收或履约评价时间为准）同类项目（同类项目专指施工内容涉及实验室天花、墙地面装修工程，且施工工程金额不少于人民币50万元的项目）业绩情况： 有3个的，得100%的分数；2个的，得60%的分数；1个的，得30%的分数；没有的不得分。</w:t>
            </w:r>
          </w:p>
          <w:p w14:paraId="64DB0D6B"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要求同时提供合同关键信息（通过合同关键信息无法判断是否得分的，也可以提供能证明得分的其它证明资料，如合同甲方出具的证明文件等）及项目履约（验收）合格评价（证明）文件（均要求提供复印件并加盖投标人公章，原件备查）作为得分依据。评分中出现无证明资料或专家无法凭所提供资料判断是否得分的情况，一律作不得分处理。</w:t>
            </w:r>
          </w:p>
        </w:tc>
      </w:tr>
      <w:tr w:rsidR="00C7582E" w14:paraId="52C29BD3" w14:textId="77777777">
        <w:trPr>
          <w:trHeight w:val="2282"/>
          <w:jc w:val="center"/>
        </w:trPr>
        <w:tc>
          <w:tcPr>
            <w:tcW w:w="557" w:type="dxa"/>
            <w:vMerge/>
            <w:tcBorders>
              <w:top w:val="single" w:sz="8" w:space="0" w:color="auto"/>
              <w:left w:val="single" w:sz="8" w:space="0" w:color="auto"/>
              <w:right w:val="single" w:sz="8" w:space="0" w:color="auto"/>
            </w:tcBorders>
            <w:vAlign w:val="center"/>
          </w:tcPr>
          <w:p w14:paraId="5A8EBDDD" w14:textId="77777777" w:rsidR="00C7582E" w:rsidRDefault="00C7582E"/>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3116B73B"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3</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4F801425"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投标人资格情况及通过相关认真情况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7F91B4BE"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3</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13CFCD0B"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25F9E7C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投标人具有</w:t>
            </w:r>
            <w:r>
              <w:rPr>
                <w:rFonts w:ascii="宋?" w:hAnsi="宋体"/>
                <w:color w:val="000000"/>
              </w:rPr>
              <w:t>建筑机电安装工程专业承包</w:t>
            </w:r>
            <w:r>
              <w:rPr>
                <w:rFonts w:ascii="宋体" w:hAnsi="宋体"/>
                <w:color w:val="000000" w:themeColor="text1"/>
              </w:rPr>
              <w:t>一级资质得100分，二级得75分，三级得50分，没有不得分。</w:t>
            </w:r>
          </w:p>
          <w:p w14:paraId="7F3C98E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要求提供相关资格（认证）证书复印件（原件备查）作为得分依据。评分中出现无证明资料或专家无法凭所提供资料判断是否得分的情况，一律作不得分处理。</w:t>
            </w:r>
          </w:p>
        </w:tc>
      </w:tr>
      <w:tr w:rsidR="00C7582E" w14:paraId="2F696222"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E0D9A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4</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63099F2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诚信部分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032B4E5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10</w:t>
            </w:r>
          </w:p>
        </w:tc>
      </w:tr>
      <w:tr w:rsidR="00C7582E" w14:paraId="40CEEEA6" w14:textId="77777777">
        <w:trPr>
          <w:trHeight w:val="702"/>
          <w:jc w:val="center"/>
        </w:trPr>
        <w:tc>
          <w:tcPr>
            <w:tcW w:w="55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E675DC" w14:textId="77777777" w:rsidR="00C7582E" w:rsidRDefault="00C7582E">
            <w:pPr>
              <w:spacing w:before="280" w:beforeAutospacing="1" w:after="160" w:line="240" w:lineRule="atLeast"/>
              <w:jc w:val="center"/>
              <w:rPr>
                <w:rFonts w:ascii="宋体" w:hAnsi="宋体"/>
                <w:color w:val="000000" w:themeColor="text1"/>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3C448304"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序号</w:t>
            </w:r>
          </w:p>
        </w:tc>
        <w:tc>
          <w:tcPr>
            <w:tcW w:w="1701" w:type="dxa"/>
            <w:tcBorders>
              <w:top w:val="single" w:sz="8" w:space="0" w:color="auto"/>
              <w:left w:val="nil"/>
              <w:right w:val="single" w:sz="8" w:space="0" w:color="auto"/>
            </w:tcBorders>
            <w:vAlign w:val="center"/>
          </w:tcPr>
          <w:p w14:paraId="2B63014D"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评审因素</w:t>
            </w:r>
          </w:p>
        </w:tc>
        <w:tc>
          <w:tcPr>
            <w:tcW w:w="709" w:type="dxa"/>
            <w:tcBorders>
              <w:top w:val="single" w:sz="8" w:space="0" w:color="auto"/>
              <w:left w:val="nil"/>
              <w:right w:val="single" w:sz="8" w:space="0" w:color="auto"/>
            </w:tcBorders>
            <w:vAlign w:val="center"/>
          </w:tcPr>
          <w:p w14:paraId="1035C07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权重（%）</w:t>
            </w:r>
          </w:p>
        </w:tc>
        <w:tc>
          <w:tcPr>
            <w:tcW w:w="709" w:type="dxa"/>
            <w:tcBorders>
              <w:top w:val="single" w:sz="8" w:space="0" w:color="auto"/>
              <w:left w:val="nil"/>
              <w:right w:val="single" w:sz="8" w:space="0" w:color="auto"/>
            </w:tcBorders>
            <w:vAlign w:val="center"/>
          </w:tcPr>
          <w:p w14:paraId="79245DE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评分方式</w:t>
            </w:r>
          </w:p>
        </w:tc>
        <w:tc>
          <w:tcPr>
            <w:tcW w:w="4298" w:type="dxa"/>
            <w:tcBorders>
              <w:top w:val="single" w:sz="8" w:space="0" w:color="auto"/>
              <w:left w:val="nil"/>
              <w:right w:val="single" w:sz="8" w:space="0" w:color="auto"/>
            </w:tcBorders>
            <w:tcMar>
              <w:left w:w="108" w:type="dxa"/>
              <w:right w:w="108" w:type="dxa"/>
            </w:tcMar>
            <w:vAlign w:val="center"/>
          </w:tcPr>
          <w:p w14:paraId="03326EBD"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评分准则</w:t>
            </w:r>
          </w:p>
        </w:tc>
      </w:tr>
      <w:tr w:rsidR="00C7582E" w14:paraId="1F63232E" w14:textId="77777777">
        <w:trPr>
          <w:trHeight w:val="2620"/>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5DA633AB" w14:textId="77777777" w:rsidR="00C7582E" w:rsidRDefault="00C7582E"/>
        </w:tc>
        <w:tc>
          <w:tcPr>
            <w:tcW w:w="567" w:type="dxa"/>
            <w:tcBorders>
              <w:top w:val="single" w:sz="8" w:space="0" w:color="auto"/>
              <w:left w:val="nil"/>
              <w:right w:val="single" w:sz="8" w:space="0" w:color="auto"/>
            </w:tcBorders>
            <w:tcMar>
              <w:left w:w="108" w:type="dxa"/>
              <w:right w:w="108" w:type="dxa"/>
            </w:tcMar>
            <w:vAlign w:val="center"/>
          </w:tcPr>
          <w:p w14:paraId="4C18FE0A"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1</w:t>
            </w:r>
          </w:p>
        </w:tc>
        <w:tc>
          <w:tcPr>
            <w:tcW w:w="1701" w:type="dxa"/>
            <w:tcBorders>
              <w:top w:val="single" w:sz="8" w:space="0" w:color="auto"/>
              <w:left w:val="nil"/>
              <w:right w:val="single" w:sz="8" w:space="0" w:color="auto"/>
            </w:tcBorders>
            <w:vAlign w:val="center"/>
          </w:tcPr>
          <w:p w14:paraId="75D69414"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诚信管理情况</w:t>
            </w:r>
          </w:p>
        </w:tc>
        <w:tc>
          <w:tcPr>
            <w:tcW w:w="709" w:type="dxa"/>
            <w:tcBorders>
              <w:top w:val="single" w:sz="8" w:space="0" w:color="auto"/>
              <w:left w:val="nil"/>
              <w:right w:val="single" w:sz="8" w:space="0" w:color="auto"/>
            </w:tcBorders>
            <w:vAlign w:val="center"/>
          </w:tcPr>
          <w:p w14:paraId="43FBCA4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5</w:t>
            </w:r>
          </w:p>
        </w:tc>
        <w:tc>
          <w:tcPr>
            <w:tcW w:w="709" w:type="dxa"/>
            <w:tcBorders>
              <w:top w:val="single" w:sz="8" w:space="0" w:color="auto"/>
              <w:left w:val="nil"/>
              <w:right w:val="single" w:sz="8" w:space="0" w:color="auto"/>
            </w:tcBorders>
            <w:vAlign w:val="center"/>
          </w:tcPr>
          <w:p w14:paraId="2D8C38A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single" w:sz="8" w:space="0" w:color="auto"/>
              <w:left w:val="nil"/>
              <w:right w:val="single" w:sz="8" w:space="0" w:color="auto"/>
            </w:tcBorders>
            <w:tcMar>
              <w:left w:w="108" w:type="dxa"/>
              <w:right w:w="108" w:type="dxa"/>
            </w:tcMar>
            <w:vAlign w:val="center"/>
          </w:tcPr>
          <w:p w14:paraId="776601E2"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根据《深圳市财政委员会关于加强招投标评审环节诚信管理的通知》（深财购[2013]27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C7582E" w14:paraId="42BE5BB8" w14:textId="77777777">
        <w:trPr>
          <w:trHeight w:val="411"/>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39495ABA" w14:textId="77777777" w:rsidR="00C7582E" w:rsidRDefault="00C7582E"/>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4E2A6231"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2</w:t>
            </w:r>
          </w:p>
        </w:tc>
        <w:tc>
          <w:tcPr>
            <w:tcW w:w="1701" w:type="dxa"/>
            <w:tcBorders>
              <w:top w:val="single" w:sz="8" w:space="0" w:color="auto"/>
              <w:left w:val="nil"/>
              <w:bottom w:val="single" w:sz="8" w:space="0" w:color="auto"/>
              <w:right w:val="single" w:sz="8" w:space="0" w:color="auto"/>
            </w:tcBorders>
            <w:vAlign w:val="center"/>
          </w:tcPr>
          <w:p w14:paraId="4B05DCB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履约评价情况</w:t>
            </w:r>
          </w:p>
        </w:tc>
        <w:tc>
          <w:tcPr>
            <w:tcW w:w="709" w:type="dxa"/>
            <w:tcBorders>
              <w:top w:val="single" w:sz="8" w:space="0" w:color="auto"/>
              <w:left w:val="nil"/>
              <w:bottom w:val="single" w:sz="8" w:space="0" w:color="auto"/>
              <w:right w:val="single" w:sz="8" w:space="0" w:color="auto"/>
            </w:tcBorders>
            <w:vAlign w:val="center"/>
          </w:tcPr>
          <w:p w14:paraId="3AF186C4"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5</w:t>
            </w:r>
          </w:p>
        </w:tc>
        <w:tc>
          <w:tcPr>
            <w:tcW w:w="709" w:type="dxa"/>
            <w:tcBorders>
              <w:top w:val="single" w:sz="8" w:space="0" w:color="auto"/>
              <w:left w:val="nil"/>
              <w:bottom w:val="single" w:sz="8" w:space="0" w:color="auto"/>
              <w:right w:val="single" w:sz="8" w:space="0" w:color="auto"/>
            </w:tcBorders>
            <w:vAlign w:val="center"/>
          </w:tcPr>
          <w:p w14:paraId="5ECBD3B6"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C85C409" w14:textId="77777777" w:rsidR="00C7582E" w:rsidRDefault="00956BA8">
            <w:pPr>
              <w:spacing w:before="280" w:beforeAutospacing="1" w:after="160" w:line="240" w:lineRule="atLeast"/>
              <w:jc w:val="center"/>
              <w:rPr>
                <w:rFonts w:ascii="宋体" w:hAnsi="宋体"/>
                <w:color w:val="000000" w:themeColor="text1"/>
              </w:rPr>
            </w:pPr>
            <w:r>
              <w:rPr>
                <w:rFonts w:ascii="宋体" w:hAnsi="宋体"/>
                <w:color w:val="000000" w:themeColor="text1"/>
              </w:rPr>
              <w:t>评分准则内容:近两年（以投标截止日期为准）投标人在深圳大学招投标管理中心有履约评价为差的记录，本项不得分，评价为良得60%,评价为优得满分。投标人需提供“工程履约情况反馈表”，由工作人员向评审委员会提供相关信息。</w:t>
            </w:r>
          </w:p>
        </w:tc>
      </w:tr>
    </w:tbl>
    <w:p w14:paraId="1BD18281" w14:textId="77777777" w:rsidR="00C7582E" w:rsidRDefault="00C7582E">
      <w:pPr>
        <w:rPr>
          <w:rFonts w:ascii="宋体" w:hAnsi="宋体"/>
        </w:rPr>
      </w:pPr>
    </w:p>
    <w:p w14:paraId="4F884E7A" w14:textId="77777777" w:rsidR="00C7582E" w:rsidRDefault="00956BA8">
      <w:pPr>
        <w:ind w:firstLine="422"/>
        <w:rPr>
          <w:rFonts w:ascii="宋体" w:hAnsi="宋体"/>
          <w:b/>
        </w:rPr>
      </w:pPr>
      <w:r>
        <w:rPr>
          <w:rFonts w:ascii="宋体" w:hAnsi="宋体"/>
          <w:b/>
        </w:rPr>
        <w:t>评审方法： 综合评分法（详见本招标文件第二册通用条款第七章）。本项目中标供应商数量为</w:t>
      </w:r>
      <w:r>
        <w:rPr>
          <w:rFonts w:ascii="宋体" w:hAnsi="宋体"/>
          <w:b/>
          <w:u w:val="single"/>
        </w:rPr>
        <w:t xml:space="preserve"> 1 </w:t>
      </w:r>
      <w:r>
        <w:rPr>
          <w:rFonts w:ascii="宋体" w:hAnsi="宋体"/>
          <w:b/>
        </w:rPr>
        <w:t>家。</w:t>
      </w:r>
    </w:p>
    <w:p w14:paraId="3B378054" w14:textId="77777777" w:rsidR="00C7582E" w:rsidRDefault="00956BA8">
      <w:pPr>
        <w:ind w:firstLine="422"/>
        <w:rPr>
          <w:rFonts w:ascii="宋体" w:hAnsi="宋体"/>
          <w:b/>
        </w:rPr>
      </w:pPr>
      <w:r>
        <w:rPr>
          <w:rFonts w:ascii="宋体" w:hAnsi="宋体"/>
          <w:b/>
        </w:rPr>
        <w:t>定标方法：授权评标委员会定标。</w:t>
      </w:r>
    </w:p>
    <w:p w14:paraId="5B42E078" w14:textId="77777777" w:rsidR="00C7582E" w:rsidRDefault="00956BA8">
      <w:pPr>
        <w:pStyle w:val="10"/>
        <w:spacing w:before="340" w:after="330" w:line="360" w:lineRule="auto"/>
        <w:rPr>
          <w:rFonts w:eastAsia="宋体"/>
          <w:b/>
        </w:rPr>
      </w:pPr>
      <w:r>
        <w:rPr>
          <w:rFonts w:eastAsia="宋体"/>
          <w:b/>
        </w:rPr>
        <w:lastRenderedPageBreak/>
        <w:t>目   录</w:t>
      </w:r>
    </w:p>
    <w:p w14:paraId="2FAA4026" w14:textId="77777777" w:rsidR="00C7582E" w:rsidRDefault="00956BA8">
      <w:pPr>
        <w:rPr>
          <w:rFonts w:ascii="宋体" w:hAnsi="宋体"/>
          <w:b/>
          <w:color w:val="000000"/>
          <w:sz w:val="24"/>
          <w:szCs w:val="24"/>
        </w:rPr>
      </w:pPr>
      <w:r>
        <w:rPr>
          <w:rFonts w:ascii="宋体" w:hAnsi="宋体"/>
          <w:b/>
          <w:color w:val="000000"/>
          <w:sz w:val="24"/>
          <w:szCs w:val="24"/>
        </w:rPr>
        <w:t>第一册  专用条款</w:t>
      </w:r>
    </w:p>
    <w:p w14:paraId="316BC281" w14:textId="77777777" w:rsidR="00C7582E" w:rsidRDefault="00956BA8">
      <w:pPr>
        <w:rPr>
          <w:rFonts w:ascii="宋体" w:hAnsi="宋体"/>
          <w:sz w:val="24"/>
          <w:szCs w:val="24"/>
        </w:rPr>
      </w:pPr>
      <w:r>
        <w:rPr>
          <w:rFonts w:ascii="宋体" w:hAnsi="宋体"/>
          <w:color w:val="FF0000"/>
          <w:sz w:val="24"/>
          <w:szCs w:val="24"/>
        </w:rPr>
        <w:t xml:space="preserve">         </w:t>
      </w:r>
      <w:r>
        <w:rPr>
          <w:rFonts w:ascii="宋体" w:hAnsi="宋体"/>
          <w:sz w:val="24"/>
          <w:szCs w:val="24"/>
        </w:rPr>
        <w:t>关键信息</w:t>
      </w:r>
    </w:p>
    <w:p w14:paraId="0E119A65" w14:textId="77777777" w:rsidR="00C7582E" w:rsidRDefault="00956BA8">
      <w:pPr>
        <w:ind w:left="630" w:firstLine="504"/>
        <w:rPr>
          <w:rFonts w:ascii="宋体" w:hAnsi="宋体"/>
        </w:rPr>
      </w:pPr>
      <w:r>
        <w:rPr>
          <w:rFonts w:ascii="宋体" w:hAnsi="宋体"/>
        </w:rPr>
        <w:t>第一章  招标公告</w:t>
      </w:r>
    </w:p>
    <w:p w14:paraId="545CCBC3" w14:textId="77777777" w:rsidR="00C7582E" w:rsidRDefault="00956BA8">
      <w:pPr>
        <w:ind w:left="630" w:firstLine="504"/>
        <w:rPr>
          <w:rFonts w:ascii="宋体" w:hAnsi="宋体"/>
        </w:rPr>
      </w:pPr>
      <w:r>
        <w:rPr>
          <w:rFonts w:ascii="宋体" w:hAnsi="宋体"/>
        </w:rPr>
        <w:t>第二章  招标项目需求</w:t>
      </w:r>
    </w:p>
    <w:p w14:paraId="0701E517" w14:textId="77777777" w:rsidR="00C7582E" w:rsidRDefault="00956BA8">
      <w:pPr>
        <w:ind w:left="630" w:firstLine="504"/>
        <w:rPr>
          <w:rFonts w:ascii="宋体" w:hAnsi="宋体"/>
        </w:rPr>
      </w:pPr>
      <w:r>
        <w:rPr>
          <w:rFonts w:ascii="宋体" w:hAnsi="宋体"/>
        </w:rPr>
        <w:t>第三章  合同条款及格式</w:t>
      </w:r>
    </w:p>
    <w:p w14:paraId="6EBE5063" w14:textId="77777777" w:rsidR="00C7582E" w:rsidRDefault="00956BA8">
      <w:pPr>
        <w:ind w:left="630" w:firstLine="504"/>
        <w:rPr>
          <w:rFonts w:ascii="宋体" w:hAnsi="宋体"/>
        </w:rPr>
      </w:pPr>
      <w:r>
        <w:rPr>
          <w:rFonts w:ascii="宋体" w:hAnsi="宋体"/>
        </w:rPr>
        <w:t>第四章  投标文件格式、附件</w:t>
      </w:r>
    </w:p>
    <w:p w14:paraId="161EC62D" w14:textId="77777777" w:rsidR="00C7582E" w:rsidRDefault="00956BA8">
      <w:pPr>
        <w:ind w:left="630" w:firstLine="504"/>
        <w:rPr>
          <w:rFonts w:ascii="宋体" w:hAnsi="宋体"/>
        </w:rPr>
      </w:pPr>
      <w:r>
        <w:rPr>
          <w:rFonts w:ascii="宋体" w:hAnsi="宋体"/>
        </w:rPr>
        <w:t>第五章  政府采购履约异常情况反馈表</w:t>
      </w:r>
    </w:p>
    <w:p w14:paraId="35A56884" w14:textId="77777777" w:rsidR="00C7582E" w:rsidRDefault="00C7582E">
      <w:pPr>
        <w:rPr>
          <w:rFonts w:ascii="宋体" w:hAnsi="宋体"/>
          <w:b/>
          <w:color w:val="000000"/>
          <w:sz w:val="24"/>
          <w:szCs w:val="24"/>
        </w:rPr>
      </w:pPr>
    </w:p>
    <w:p w14:paraId="25A76453" w14:textId="77777777" w:rsidR="00C7582E" w:rsidRDefault="00956BA8">
      <w:pPr>
        <w:rPr>
          <w:rFonts w:ascii="宋体" w:hAnsi="宋体"/>
          <w:b/>
          <w:color w:val="000000"/>
          <w:sz w:val="24"/>
          <w:szCs w:val="24"/>
        </w:rPr>
      </w:pPr>
      <w:r>
        <w:rPr>
          <w:rFonts w:ascii="宋体" w:hAnsi="宋体"/>
          <w:b/>
          <w:color w:val="000000"/>
          <w:sz w:val="24"/>
          <w:szCs w:val="24"/>
        </w:rPr>
        <w:t>第二册  通用条款</w:t>
      </w:r>
    </w:p>
    <w:p w14:paraId="21C08BDC" w14:textId="77777777" w:rsidR="00C7582E" w:rsidRDefault="00956BA8">
      <w:pPr>
        <w:tabs>
          <w:tab w:val="left" w:pos="360"/>
        </w:tabs>
        <w:ind w:firstLine="1079"/>
        <w:rPr>
          <w:rFonts w:ascii="宋体" w:hAnsi="宋体"/>
        </w:rPr>
      </w:pPr>
      <w:r>
        <w:rPr>
          <w:rFonts w:ascii="宋体" w:hAnsi="宋体"/>
        </w:rPr>
        <w:t>第一章  总则</w:t>
      </w:r>
    </w:p>
    <w:p w14:paraId="72C24A3D" w14:textId="77777777" w:rsidR="00C7582E" w:rsidRDefault="00956BA8">
      <w:pPr>
        <w:tabs>
          <w:tab w:val="left" w:pos="360"/>
        </w:tabs>
        <w:ind w:firstLine="1079"/>
        <w:rPr>
          <w:rFonts w:ascii="宋体" w:hAnsi="宋体"/>
        </w:rPr>
      </w:pPr>
      <w:r>
        <w:rPr>
          <w:rFonts w:ascii="宋体" w:hAnsi="宋体"/>
        </w:rPr>
        <w:t>第二章  招标文件</w:t>
      </w:r>
    </w:p>
    <w:p w14:paraId="22A705C4" w14:textId="77777777" w:rsidR="00C7582E" w:rsidRDefault="00956BA8">
      <w:pPr>
        <w:tabs>
          <w:tab w:val="left" w:pos="360"/>
        </w:tabs>
        <w:ind w:firstLine="1079"/>
        <w:rPr>
          <w:rFonts w:ascii="宋体" w:hAnsi="宋体"/>
        </w:rPr>
      </w:pPr>
      <w:r>
        <w:rPr>
          <w:rFonts w:ascii="宋体" w:hAnsi="宋体"/>
        </w:rPr>
        <w:t>第三章  投标文件的编制</w:t>
      </w:r>
    </w:p>
    <w:p w14:paraId="7C94F090" w14:textId="77777777" w:rsidR="00C7582E" w:rsidRDefault="00956BA8">
      <w:pPr>
        <w:tabs>
          <w:tab w:val="left" w:pos="360"/>
        </w:tabs>
        <w:ind w:firstLine="1079"/>
        <w:rPr>
          <w:rFonts w:ascii="宋体" w:hAnsi="宋体"/>
        </w:rPr>
      </w:pPr>
      <w:r>
        <w:rPr>
          <w:rFonts w:ascii="宋体" w:hAnsi="宋体"/>
        </w:rPr>
        <w:t>第四章  投标文件的递交</w:t>
      </w:r>
    </w:p>
    <w:p w14:paraId="78DDC5A3" w14:textId="77777777" w:rsidR="00C7582E" w:rsidRDefault="00956BA8">
      <w:pPr>
        <w:tabs>
          <w:tab w:val="left" w:pos="360"/>
        </w:tabs>
        <w:ind w:firstLine="1079"/>
        <w:rPr>
          <w:rFonts w:ascii="宋体" w:hAnsi="宋体"/>
        </w:rPr>
      </w:pPr>
      <w:r>
        <w:rPr>
          <w:rFonts w:ascii="宋体" w:hAnsi="宋体"/>
        </w:rPr>
        <w:t>第五章  开标</w:t>
      </w:r>
    </w:p>
    <w:p w14:paraId="6EF3EBD5" w14:textId="77777777" w:rsidR="00C7582E" w:rsidRDefault="00956BA8">
      <w:pPr>
        <w:tabs>
          <w:tab w:val="left" w:pos="360"/>
        </w:tabs>
        <w:ind w:firstLine="1079"/>
        <w:rPr>
          <w:rFonts w:ascii="宋体" w:hAnsi="宋体"/>
        </w:rPr>
      </w:pPr>
      <w:r>
        <w:rPr>
          <w:rFonts w:ascii="宋体" w:hAnsi="宋体"/>
        </w:rPr>
        <w:t>第六章  评标要求</w:t>
      </w:r>
    </w:p>
    <w:p w14:paraId="1EAB40B1" w14:textId="77777777" w:rsidR="00C7582E" w:rsidRDefault="00956BA8">
      <w:pPr>
        <w:tabs>
          <w:tab w:val="left" w:pos="360"/>
        </w:tabs>
        <w:ind w:firstLine="1079"/>
        <w:rPr>
          <w:rFonts w:ascii="宋体" w:hAnsi="宋体"/>
        </w:rPr>
      </w:pPr>
      <w:r>
        <w:rPr>
          <w:rFonts w:ascii="宋体" w:hAnsi="宋体"/>
        </w:rPr>
        <w:t>第七章  评标程序及评标方法</w:t>
      </w:r>
    </w:p>
    <w:p w14:paraId="2ADD98F3" w14:textId="77777777" w:rsidR="00C7582E" w:rsidRDefault="00956BA8">
      <w:pPr>
        <w:tabs>
          <w:tab w:val="left" w:pos="360"/>
        </w:tabs>
        <w:ind w:firstLine="1079"/>
        <w:rPr>
          <w:rFonts w:ascii="宋体" w:hAnsi="宋体"/>
        </w:rPr>
      </w:pPr>
      <w:r>
        <w:rPr>
          <w:rFonts w:ascii="宋体" w:hAnsi="宋体"/>
        </w:rPr>
        <w:t>第八章  定标及公示</w:t>
      </w:r>
    </w:p>
    <w:p w14:paraId="1241632B" w14:textId="77777777" w:rsidR="00C7582E" w:rsidRDefault="00956BA8">
      <w:pPr>
        <w:tabs>
          <w:tab w:val="left" w:pos="360"/>
        </w:tabs>
        <w:ind w:firstLine="1079"/>
        <w:rPr>
          <w:rFonts w:ascii="宋体" w:hAnsi="宋体"/>
        </w:rPr>
      </w:pPr>
      <w:r>
        <w:rPr>
          <w:rFonts w:ascii="宋体" w:hAnsi="宋体"/>
        </w:rPr>
        <w:t>第九章  公开招标失败的后续处理</w:t>
      </w:r>
    </w:p>
    <w:p w14:paraId="718627A2" w14:textId="77777777" w:rsidR="00C7582E" w:rsidRDefault="00956BA8">
      <w:pPr>
        <w:tabs>
          <w:tab w:val="left" w:pos="360"/>
        </w:tabs>
        <w:ind w:firstLine="1079"/>
        <w:rPr>
          <w:rFonts w:ascii="宋体" w:hAnsi="宋体"/>
        </w:rPr>
      </w:pPr>
      <w:r>
        <w:rPr>
          <w:rFonts w:ascii="宋体" w:hAnsi="宋体"/>
        </w:rPr>
        <w:t>第十章  合同的授予与备案</w:t>
      </w:r>
    </w:p>
    <w:p w14:paraId="42AB68D6" w14:textId="77777777" w:rsidR="00C7582E" w:rsidRDefault="00956BA8">
      <w:pPr>
        <w:tabs>
          <w:tab w:val="left" w:pos="360"/>
        </w:tabs>
        <w:ind w:firstLine="1079"/>
        <w:rPr>
          <w:rFonts w:ascii="宋体" w:hAnsi="宋体"/>
        </w:rPr>
      </w:pPr>
      <w:r>
        <w:rPr>
          <w:rFonts w:ascii="宋体" w:hAnsi="宋体"/>
        </w:rPr>
        <w:t>第十一章  质疑处理</w:t>
      </w:r>
    </w:p>
    <w:p w14:paraId="44E1C4AA" w14:textId="77777777" w:rsidR="00C7582E" w:rsidRDefault="00C7582E">
      <w:pPr>
        <w:rPr>
          <w:rFonts w:ascii="宋体" w:hAnsi="宋体"/>
          <w:color w:val="000000"/>
          <w:sz w:val="24"/>
          <w:szCs w:val="24"/>
        </w:rPr>
      </w:pPr>
    </w:p>
    <w:p w14:paraId="24428F51" w14:textId="77777777" w:rsidR="00C7582E" w:rsidRDefault="00956BA8">
      <w:pPr>
        <w:jc w:val="center"/>
        <w:rPr>
          <w:color w:val="FF0000"/>
          <w:sz w:val="24"/>
          <w:szCs w:val="24"/>
        </w:rPr>
      </w:pPr>
      <w:r>
        <w:br w:type="page"/>
      </w:r>
    </w:p>
    <w:p w14:paraId="2880DCEF" w14:textId="77777777" w:rsidR="00C7582E" w:rsidRDefault="00956BA8">
      <w:pPr>
        <w:pStyle w:val="10"/>
        <w:spacing w:before="340" w:after="330" w:line="360" w:lineRule="auto"/>
        <w:rPr>
          <w:rFonts w:hAnsi="黑体"/>
          <w:b/>
        </w:rPr>
      </w:pPr>
      <w:r>
        <w:rPr>
          <w:rFonts w:hAnsi="黑体"/>
          <w:b/>
        </w:rPr>
        <w:lastRenderedPageBreak/>
        <w:t>第一册</w:t>
      </w:r>
      <w:r>
        <w:rPr>
          <w:rFonts w:hAnsi="黑体"/>
          <w:b/>
        </w:rPr>
        <w:t xml:space="preserve">  </w:t>
      </w:r>
      <w:r>
        <w:rPr>
          <w:rFonts w:hAnsi="黑体"/>
          <w:b/>
        </w:rPr>
        <w:t>专用条款</w:t>
      </w:r>
    </w:p>
    <w:p w14:paraId="72A893BD" w14:textId="77777777" w:rsidR="00C7582E" w:rsidRDefault="00956BA8">
      <w:pPr>
        <w:spacing w:before="260" w:after="260"/>
        <w:jc w:val="center"/>
        <w:outlineLvl w:val="1"/>
        <w:rPr>
          <w:rFonts w:ascii="宋体" w:hAnsi="宋体"/>
          <w:b/>
          <w:sz w:val="32"/>
          <w:szCs w:val="32"/>
        </w:rPr>
      </w:pPr>
      <w:r>
        <w:rPr>
          <w:rFonts w:ascii="宋体" w:eastAsia="Times New Roman"/>
          <w:b/>
          <w:sz w:val="32"/>
          <w:szCs w:val="32"/>
        </w:rPr>
        <w:t>第一章</w:t>
      </w:r>
      <w:r>
        <w:rPr>
          <w:rFonts w:ascii="宋体" w:eastAsia="Times New Roman"/>
          <w:b/>
          <w:sz w:val="32"/>
          <w:szCs w:val="32"/>
        </w:rPr>
        <w:t xml:space="preserve">  </w:t>
      </w:r>
      <w:r>
        <w:rPr>
          <w:rFonts w:ascii="宋体" w:eastAsia="Times New Roman"/>
          <w:b/>
          <w:sz w:val="32"/>
          <w:szCs w:val="32"/>
        </w:rPr>
        <w:t>招标公告</w:t>
      </w:r>
    </w:p>
    <w:p w14:paraId="4838AE79" w14:textId="77777777" w:rsidR="00C7582E" w:rsidRDefault="00956BA8">
      <w:pPr>
        <w:spacing w:line="360" w:lineRule="auto"/>
        <w:ind w:firstLine="420"/>
        <w:rPr>
          <w:rFonts w:ascii="宋体" w:hAnsi="宋体"/>
        </w:rPr>
      </w:pPr>
      <w:r>
        <w:rPr>
          <w:rFonts w:ascii="宋体" w:hAnsi="宋体"/>
        </w:rPr>
        <w:t xml:space="preserve">根据《深圳经济特区政府采购条例》和《深圳大学采购管理办法》的有关规定，深圳大学招投标管理中心就 </w:t>
      </w:r>
      <w:r>
        <w:rPr>
          <w:rFonts w:ascii="宋体" w:hAnsi="宋体"/>
          <w:color w:val="FF0000"/>
          <w:u w:val="single"/>
        </w:rPr>
        <w:t xml:space="preserve">土木学院理工楼15层装修工程 </w:t>
      </w:r>
      <w:r>
        <w:rPr>
          <w:rFonts w:ascii="宋体" w:hAnsi="宋体"/>
        </w:rPr>
        <w:t>项目，进行</w:t>
      </w:r>
      <w:r>
        <w:rPr>
          <w:rFonts w:ascii="宋体" w:hAnsi="宋体"/>
          <w:color w:val="000000"/>
        </w:rPr>
        <w:t>公开招标</w:t>
      </w:r>
      <w:r>
        <w:rPr>
          <w:rFonts w:ascii="宋体" w:hAnsi="宋体"/>
        </w:rPr>
        <w:t>，欢迎符合资格的供应商参加投标。</w:t>
      </w:r>
    </w:p>
    <w:p w14:paraId="418A38B1" w14:textId="77777777" w:rsidR="00C7582E" w:rsidRDefault="00C7582E">
      <w:pPr>
        <w:spacing w:line="360" w:lineRule="auto"/>
        <w:ind w:firstLine="420"/>
        <w:rPr>
          <w:rFonts w:ascii="宋体" w:hAnsi="宋体"/>
        </w:rPr>
      </w:pPr>
    </w:p>
    <w:p w14:paraId="6EADA4E1" w14:textId="77777777" w:rsidR="00C7582E" w:rsidRDefault="00956BA8">
      <w:pPr>
        <w:spacing w:line="360" w:lineRule="auto"/>
        <w:rPr>
          <w:rFonts w:ascii="宋体" w:hAnsi="宋体"/>
        </w:rPr>
      </w:pPr>
      <w:r>
        <w:rPr>
          <w:rFonts w:ascii="宋体" w:hAnsi="宋体"/>
        </w:rPr>
        <w:t>一、项目编号：</w:t>
      </w:r>
      <w:r>
        <w:rPr>
          <w:rFonts w:ascii="宋体" w:hAnsi="宋体"/>
          <w:color w:val="FF0000"/>
        </w:rPr>
        <w:t>SZUCG20190006GC</w:t>
      </w:r>
    </w:p>
    <w:p w14:paraId="169B4FFD" w14:textId="77777777" w:rsidR="00C7582E" w:rsidRDefault="00956BA8">
      <w:pPr>
        <w:spacing w:line="360" w:lineRule="auto"/>
        <w:rPr>
          <w:rFonts w:ascii="宋体" w:hAnsi="宋体"/>
        </w:rPr>
      </w:pPr>
      <w:r>
        <w:rPr>
          <w:rFonts w:ascii="宋体" w:hAnsi="宋体"/>
        </w:rPr>
        <w:t>二、项目名称：</w:t>
      </w:r>
      <w:r>
        <w:rPr>
          <w:rFonts w:ascii="宋体" w:hAnsi="宋体"/>
          <w:color w:val="FF0000"/>
        </w:rPr>
        <w:t>土木学院理工楼15层装修工程</w:t>
      </w:r>
    </w:p>
    <w:p w14:paraId="5F586750" w14:textId="77777777" w:rsidR="00C7582E" w:rsidRDefault="00956BA8">
      <w:pPr>
        <w:spacing w:line="360" w:lineRule="auto"/>
        <w:rPr>
          <w:rFonts w:ascii="宋体" w:hAnsi="宋体"/>
          <w:color w:val="FF0000"/>
        </w:rPr>
      </w:pPr>
      <w:r>
        <w:rPr>
          <w:rFonts w:ascii="宋体" w:hAnsi="宋体"/>
        </w:rPr>
        <w:t>三、项目概况：</w:t>
      </w:r>
      <w:r>
        <w:rPr>
          <w:rFonts w:ascii="宋体" w:hAnsi="宋体"/>
          <w:color w:val="FF0000"/>
        </w:rPr>
        <w:t xml:space="preserve"> </w:t>
      </w:r>
    </w:p>
    <w:p w14:paraId="5D805010" w14:textId="77777777" w:rsidR="00C7582E" w:rsidRDefault="00956BA8">
      <w:pPr>
        <w:spacing w:line="360" w:lineRule="auto"/>
        <w:ind w:firstLine="420"/>
        <w:rPr>
          <w:rFonts w:ascii="宋体" w:hAnsi="宋体"/>
        </w:rPr>
      </w:pPr>
      <w:r>
        <w:rPr>
          <w:rFonts w:ascii="宋体" w:hAnsi="宋体"/>
        </w:rPr>
        <w:t xml:space="preserve">详见招标文件。   </w:t>
      </w:r>
    </w:p>
    <w:p w14:paraId="1E8C5426" w14:textId="77777777" w:rsidR="00C7582E" w:rsidRDefault="00956BA8">
      <w:pPr>
        <w:spacing w:line="360" w:lineRule="auto"/>
        <w:rPr>
          <w:rFonts w:ascii="宋体" w:hAnsi="宋体"/>
        </w:rPr>
      </w:pPr>
      <w:r>
        <w:rPr>
          <w:rFonts w:ascii="宋体" w:hAnsi="宋体"/>
        </w:rPr>
        <w:t>四、投标人资格要求：</w:t>
      </w:r>
    </w:p>
    <w:p w14:paraId="08850395" w14:textId="77777777" w:rsidR="00C7582E" w:rsidRDefault="00956BA8">
      <w:pPr>
        <w:spacing w:line="360" w:lineRule="auto"/>
        <w:ind w:firstLine="420"/>
        <w:rPr>
          <w:rFonts w:ascii="宋体" w:hAnsi="宋体"/>
        </w:rPr>
      </w:pPr>
      <w:r>
        <w:rPr>
          <w:rFonts w:ascii="宋体" w:hAnsi="宋体"/>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71E7336F" w14:textId="0D5BECA9" w:rsidR="00C7582E" w:rsidRDefault="00956BA8">
      <w:pPr>
        <w:spacing w:line="360" w:lineRule="auto"/>
        <w:ind w:firstLine="420"/>
        <w:rPr>
          <w:rFonts w:ascii="宋体" w:hAnsi="宋体"/>
        </w:rPr>
      </w:pPr>
      <w:r>
        <w:rPr>
          <w:rFonts w:ascii="宋体" w:hAnsi="宋体"/>
        </w:rPr>
        <w:t>2. 投标人是深圳大学2019年度工程项目预选供应商</w:t>
      </w:r>
      <w:r w:rsidR="00E07775">
        <w:rPr>
          <w:rFonts w:ascii="宋体" w:hAnsi="宋体" w:hint="eastAsia"/>
        </w:rPr>
        <w:t>（A类）</w:t>
      </w:r>
      <w:r>
        <w:rPr>
          <w:rFonts w:ascii="宋体" w:hAnsi="宋体"/>
        </w:rPr>
        <w:t>；</w:t>
      </w:r>
    </w:p>
    <w:p w14:paraId="4DAD0E07" w14:textId="77777777" w:rsidR="00C7582E" w:rsidRDefault="00956BA8">
      <w:pPr>
        <w:spacing w:line="360" w:lineRule="auto"/>
        <w:ind w:firstLine="420"/>
        <w:rPr>
          <w:rFonts w:ascii="宋体" w:hAnsi="宋体"/>
        </w:rPr>
      </w:pPr>
      <w:r>
        <w:rPr>
          <w:rFonts w:ascii="宋体" w:hAnsi="宋体"/>
        </w:rPr>
        <w:t>3. 投标人具有建筑装修装饰工程专业承包二级及以上资质的施工企业；</w:t>
      </w:r>
    </w:p>
    <w:p w14:paraId="0300012E" w14:textId="77777777" w:rsidR="00C7582E" w:rsidRDefault="00956BA8">
      <w:pPr>
        <w:spacing w:line="360" w:lineRule="auto"/>
        <w:ind w:firstLine="420"/>
        <w:rPr>
          <w:rFonts w:ascii="宋体" w:hAnsi="宋体"/>
        </w:rPr>
      </w:pPr>
      <w:r>
        <w:rPr>
          <w:rFonts w:ascii="宋体" w:hAnsi="宋体"/>
        </w:rPr>
        <w:t>4. 投标人近三年内，在经营活动中没有重大违法记录。(证明文件：投标人须提供《无违法违规行为承诺函》加盖投标人公章)；</w:t>
      </w:r>
    </w:p>
    <w:p w14:paraId="323A04FF" w14:textId="77777777" w:rsidR="00C7582E" w:rsidRDefault="00956BA8">
      <w:pPr>
        <w:spacing w:line="360" w:lineRule="auto"/>
        <w:ind w:firstLine="420"/>
        <w:rPr>
          <w:rFonts w:ascii="宋体" w:hAnsi="宋体"/>
        </w:rPr>
      </w:pPr>
      <w:r>
        <w:rPr>
          <w:rFonts w:ascii="宋体" w:hAnsi="宋体"/>
        </w:rPr>
        <w:t>5. 本项目不接受联合体投标；</w:t>
      </w:r>
    </w:p>
    <w:p w14:paraId="76DE88D2" w14:textId="77777777" w:rsidR="00C7582E" w:rsidRDefault="00956BA8">
      <w:pPr>
        <w:spacing w:line="360" w:lineRule="auto"/>
        <w:ind w:firstLine="420"/>
        <w:rPr>
          <w:rFonts w:ascii="宋体" w:hAnsi="宋体"/>
          <w:highlight w:val="yellow"/>
        </w:rPr>
      </w:pPr>
      <w:r>
        <w:rPr>
          <w:rFonts w:ascii="宋体" w:hAnsi="宋体"/>
        </w:rPr>
        <w:t>6. 本项目拒绝投标人选用进口产品参与投标（进口产品是指通过海关验放进入中国境内且产自关境外的进口产品）。</w:t>
      </w:r>
    </w:p>
    <w:p w14:paraId="5233DD7E" w14:textId="77777777" w:rsidR="00C7582E" w:rsidRDefault="00956BA8">
      <w:pPr>
        <w:spacing w:line="360" w:lineRule="auto"/>
        <w:ind w:firstLine="420"/>
        <w:rPr>
          <w:rFonts w:ascii="宋体" w:hAnsi="宋体"/>
        </w:rPr>
      </w:pPr>
      <w:r>
        <w:rPr>
          <w:rFonts w:ascii="宋体" w:hAnsi="宋体"/>
        </w:rPr>
        <w:t>五、采购预算：</w:t>
      </w:r>
    </w:p>
    <w:p w14:paraId="2AC518B2" w14:textId="77777777" w:rsidR="00C7582E" w:rsidRDefault="00956BA8">
      <w:pPr>
        <w:spacing w:line="360" w:lineRule="auto"/>
        <w:ind w:firstLine="420"/>
        <w:rPr>
          <w:rFonts w:ascii="宋体" w:hAnsi="宋体"/>
        </w:rPr>
      </w:pPr>
      <w:r>
        <w:rPr>
          <w:rFonts w:ascii="宋体" w:hAnsi="宋体"/>
        </w:rPr>
        <w:t xml:space="preserve">合计: </w:t>
      </w:r>
      <w:r>
        <w:rPr>
          <w:rStyle w:val="c24"/>
          <w:rFonts w:ascii="宋体" w:hAnsi="宋体"/>
        </w:rPr>
        <w:t>529,928.00</w:t>
      </w:r>
      <w:r>
        <w:rPr>
          <w:rFonts w:ascii="宋体" w:hAnsi="宋体"/>
        </w:rPr>
        <w:t xml:space="preserve"> 元（人民币）。</w:t>
      </w:r>
    </w:p>
    <w:p w14:paraId="66512A0C" w14:textId="77777777" w:rsidR="00C7582E" w:rsidRDefault="00C7582E">
      <w:pPr>
        <w:spacing w:line="360" w:lineRule="auto"/>
        <w:ind w:firstLine="420"/>
        <w:rPr>
          <w:rFonts w:ascii="宋体" w:hAnsi="宋体"/>
        </w:rPr>
      </w:pPr>
    </w:p>
    <w:p w14:paraId="52C6EFD7" w14:textId="77777777" w:rsidR="00C7582E" w:rsidRDefault="00956BA8">
      <w:pPr>
        <w:spacing w:line="360" w:lineRule="auto"/>
        <w:rPr>
          <w:rFonts w:ascii="宋体" w:hAnsi="宋体"/>
        </w:rPr>
      </w:pPr>
      <w:r>
        <w:rPr>
          <w:rFonts w:ascii="宋体" w:hAnsi="宋体"/>
        </w:rPr>
        <w:t>六、投标与开标注意事项：</w:t>
      </w:r>
    </w:p>
    <w:p w14:paraId="34EBF102" w14:textId="77777777" w:rsidR="00C7582E" w:rsidRDefault="00956BA8">
      <w:pPr>
        <w:spacing w:line="360" w:lineRule="auto"/>
        <w:ind w:firstLine="420"/>
        <w:rPr>
          <w:rFonts w:ascii="宋体" w:hAnsi="宋体"/>
        </w:rPr>
      </w:pPr>
      <w:r>
        <w:rPr>
          <w:rFonts w:ascii="宋体" w:hAnsi="宋体"/>
        </w:rPr>
        <w:t xml:space="preserve">1. 标书获得方法 </w:t>
      </w:r>
    </w:p>
    <w:p w14:paraId="5A89B4C3" w14:textId="524A2E15" w:rsidR="00C7582E" w:rsidRDefault="00956BA8">
      <w:pPr>
        <w:snapToGrid w:val="0"/>
        <w:spacing w:line="360" w:lineRule="auto"/>
        <w:ind w:firstLine="840"/>
        <w:rPr>
          <w:rFonts w:ascii="宋体" w:hAnsi="宋体"/>
        </w:rPr>
      </w:pPr>
      <w:r>
        <w:rPr>
          <w:rFonts w:ascii="宋体" w:hAnsi="宋体"/>
        </w:rPr>
        <w:t>任何有兴趣的合格投标人可从2019年</w:t>
      </w:r>
      <w:r w:rsidR="005E54EC">
        <w:rPr>
          <w:rFonts w:ascii="宋体" w:hAnsi="宋体" w:hint="eastAsia"/>
        </w:rPr>
        <w:t>0</w:t>
      </w:r>
      <w:r w:rsidR="005E54EC">
        <w:rPr>
          <w:rFonts w:ascii="宋体" w:hAnsi="宋体"/>
        </w:rPr>
        <w:t>1</w:t>
      </w:r>
      <w:r>
        <w:rPr>
          <w:rFonts w:ascii="宋体" w:hAnsi="宋体"/>
        </w:rPr>
        <w:t>月</w:t>
      </w:r>
      <w:r w:rsidR="005E54EC">
        <w:rPr>
          <w:rFonts w:ascii="宋体" w:hAnsi="宋体" w:hint="eastAsia"/>
        </w:rPr>
        <w:t>11</w:t>
      </w:r>
      <w:r>
        <w:rPr>
          <w:rFonts w:ascii="宋体" w:hAnsi="宋体"/>
        </w:rPr>
        <w:t>日起至2019年</w:t>
      </w:r>
      <w:r w:rsidR="005E54EC">
        <w:rPr>
          <w:rFonts w:ascii="宋体" w:hAnsi="宋体" w:hint="eastAsia"/>
        </w:rPr>
        <w:t>01</w:t>
      </w:r>
      <w:r>
        <w:rPr>
          <w:rFonts w:ascii="宋体" w:hAnsi="宋体"/>
        </w:rPr>
        <w:t>月</w:t>
      </w:r>
      <w:r w:rsidR="005E54EC">
        <w:rPr>
          <w:rFonts w:ascii="宋体" w:hAnsi="宋体" w:hint="eastAsia"/>
        </w:rPr>
        <w:t>21</w:t>
      </w:r>
      <w:r>
        <w:rPr>
          <w:rFonts w:ascii="宋体" w:hAnsi="宋体"/>
        </w:rPr>
        <w:t xml:space="preserve">日每天（节假日除外）的9:00—11:00；14:30—17:00在深圳大学招投标管理中心（地址：深圳大学办公楼240室）得到进一步的信息、查阅或购买招标文件。本招标文件售价人民币150元。异地投标人报名可将公司营业执照、投标报名表盖公章扫描发至邮箱 </w:t>
      </w:r>
      <w:hyperlink r:id="rId7" w:history="1">
        <w:r>
          <w:rPr>
            <w:rStyle w:val="af4"/>
            <w:rFonts w:ascii="宋体" w:hAnsi="宋体"/>
            <w:sz w:val="21"/>
            <w:szCs w:val="21"/>
          </w:rPr>
          <w:t>zhaobiao@szu.edu.cn</w:t>
        </w:r>
      </w:hyperlink>
      <w:r>
        <w:rPr>
          <w:rFonts w:ascii="宋体" w:hAnsi="宋体"/>
        </w:rPr>
        <w:t>。标书费缴纳至深圳大学基本账户：</w:t>
      </w:r>
    </w:p>
    <w:p w14:paraId="6FE89147" w14:textId="77777777" w:rsidR="00C7582E" w:rsidRDefault="00956BA8">
      <w:pPr>
        <w:snapToGrid w:val="0"/>
        <w:spacing w:line="360" w:lineRule="auto"/>
        <w:ind w:firstLine="840"/>
        <w:rPr>
          <w:rFonts w:ascii="宋体" w:hAnsi="宋体"/>
        </w:rPr>
      </w:pPr>
      <w:r>
        <w:rPr>
          <w:rFonts w:ascii="宋体" w:hAnsi="宋体"/>
        </w:rPr>
        <w:lastRenderedPageBreak/>
        <w:t>开户行：中国银行深圳深大支行</w:t>
      </w:r>
    </w:p>
    <w:p w14:paraId="481A34F9" w14:textId="77777777" w:rsidR="00C7582E" w:rsidRDefault="00956BA8">
      <w:pPr>
        <w:snapToGrid w:val="0"/>
        <w:spacing w:line="360" w:lineRule="auto"/>
        <w:ind w:firstLine="840"/>
        <w:rPr>
          <w:rFonts w:ascii="宋体" w:hAnsi="宋体"/>
        </w:rPr>
      </w:pPr>
      <w:r>
        <w:rPr>
          <w:rFonts w:ascii="宋体" w:hAnsi="宋体"/>
        </w:rPr>
        <w:t>户名：深圳大学</w:t>
      </w:r>
    </w:p>
    <w:p w14:paraId="306F08C1" w14:textId="77777777" w:rsidR="00C7582E" w:rsidRDefault="00956BA8">
      <w:pPr>
        <w:snapToGrid w:val="0"/>
        <w:spacing w:line="360" w:lineRule="auto"/>
        <w:ind w:firstLine="840"/>
        <w:rPr>
          <w:rFonts w:ascii="宋体" w:hAnsi="宋体"/>
        </w:rPr>
      </w:pPr>
      <w:r>
        <w:rPr>
          <w:rFonts w:ascii="宋体" w:hAnsi="宋体"/>
        </w:rPr>
        <w:t>账号：754968350439</w:t>
      </w:r>
    </w:p>
    <w:p w14:paraId="2EAF94DA" w14:textId="77777777" w:rsidR="00C7582E" w:rsidRDefault="00956BA8">
      <w:pPr>
        <w:snapToGrid w:val="0"/>
        <w:spacing w:line="360" w:lineRule="auto"/>
        <w:ind w:firstLine="840"/>
        <w:rPr>
          <w:rFonts w:ascii="宋体" w:hAnsi="宋体"/>
        </w:rPr>
      </w:pPr>
      <w:r>
        <w:rPr>
          <w:rFonts w:ascii="宋体" w:hAnsi="宋体"/>
        </w:rPr>
        <w:t>备注：项目编号</w:t>
      </w:r>
    </w:p>
    <w:p w14:paraId="20EE46A4" w14:textId="77777777" w:rsidR="00C7582E" w:rsidRDefault="00956BA8">
      <w:pPr>
        <w:snapToGrid w:val="0"/>
        <w:spacing w:line="360" w:lineRule="auto"/>
        <w:rPr>
          <w:rFonts w:ascii="宋体" w:hAnsi="宋体"/>
        </w:rPr>
      </w:pPr>
      <w:r>
        <w:rPr>
          <w:rFonts w:ascii="宋体" w:hAnsi="宋体"/>
        </w:rPr>
        <w:t>投标报名表下载链接：</w:t>
      </w:r>
      <w:hyperlink r:id="rId8" w:history="1">
        <w:r>
          <w:rPr>
            <w:rStyle w:val="af4"/>
            <w:rFonts w:ascii="宋体" w:hAnsi="宋体"/>
            <w:sz w:val="21"/>
            <w:szCs w:val="21"/>
          </w:rPr>
          <w:t>http://bidding.szu.edu.cn/listfile.asp</w:t>
        </w:r>
      </w:hyperlink>
      <w:r>
        <w:rPr>
          <w:rFonts w:ascii="宋体" w:hAnsi="宋体"/>
        </w:rPr>
        <w:t>。</w:t>
      </w:r>
    </w:p>
    <w:p w14:paraId="7018B414" w14:textId="77777777" w:rsidR="00C7582E" w:rsidRDefault="00956BA8">
      <w:pPr>
        <w:spacing w:line="360" w:lineRule="auto"/>
        <w:rPr>
          <w:rFonts w:ascii="宋体" w:hAnsi="宋体"/>
        </w:rPr>
      </w:pPr>
      <w:r>
        <w:rPr>
          <w:rFonts w:ascii="宋体" w:hAnsi="宋体"/>
        </w:rPr>
        <w:t>电子版招标文件可以在网站http://bidding.szu.edu.cn“招标公告”的本项目的招标公告页中下载。</w:t>
      </w:r>
    </w:p>
    <w:p w14:paraId="7EC14D6F" w14:textId="24E57795" w:rsidR="00C7582E" w:rsidRDefault="00956BA8">
      <w:pPr>
        <w:spacing w:line="360" w:lineRule="auto"/>
        <w:rPr>
          <w:rFonts w:ascii="宋体" w:hAnsi="宋体"/>
        </w:rPr>
      </w:pPr>
      <w:r>
        <w:rPr>
          <w:rFonts w:ascii="宋体" w:hAnsi="宋体"/>
        </w:rPr>
        <w:t xml:space="preserve">    2. 现场踏勘：本项目安排现场踏勘。时间：2019年</w:t>
      </w:r>
      <w:r w:rsidR="005E54EC">
        <w:rPr>
          <w:rFonts w:ascii="宋体" w:hAnsi="宋体" w:hint="eastAsia"/>
        </w:rPr>
        <w:t>01</w:t>
      </w:r>
      <w:r>
        <w:rPr>
          <w:rFonts w:ascii="宋体" w:hAnsi="宋体"/>
        </w:rPr>
        <w:t>月</w:t>
      </w:r>
      <w:r w:rsidR="005E54EC">
        <w:rPr>
          <w:rFonts w:ascii="宋体" w:hAnsi="宋体" w:hint="eastAsia"/>
        </w:rPr>
        <w:t>1</w:t>
      </w:r>
      <w:r w:rsidR="005E54EC">
        <w:rPr>
          <w:rFonts w:ascii="宋体" w:hAnsi="宋体"/>
        </w:rPr>
        <w:t>6</w:t>
      </w:r>
      <w:r>
        <w:rPr>
          <w:rFonts w:ascii="宋体" w:hAnsi="宋体"/>
        </w:rPr>
        <w:t>日（星期</w:t>
      </w:r>
      <w:r w:rsidR="005E54EC">
        <w:rPr>
          <w:rFonts w:ascii="宋体" w:hAnsi="宋体" w:hint="eastAsia"/>
        </w:rPr>
        <w:t>三</w:t>
      </w:r>
      <w:r>
        <w:rPr>
          <w:rFonts w:ascii="宋体" w:hAnsi="宋体"/>
        </w:rPr>
        <w:t>）15:00 （北京时间）,地点：深圳大学,　联系人：罗工,　 联系电话：26530836。</w:t>
      </w:r>
    </w:p>
    <w:p w14:paraId="58C4AA5C" w14:textId="77777777" w:rsidR="00C7582E" w:rsidRDefault="00956BA8">
      <w:pPr>
        <w:spacing w:line="360" w:lineRule="auto"/>
        <w:ind w:firstLine="420"/>
        <w:rPr>
          <w:rFonts w:ascii="宋体" w:hAnsi="宋体"/>
        </w:rPr>
      </w:pPr>
      <w:r>
        <w:rPr>
          <w:rFonts w:ascii="宋体" w:hAnsi="宋体"/>
        </w:rPr>
        <w:t xml:space="preserve">3. 答疑事项 </w:t>
      </w:r>
    </w:p>
    <w:p w14:paraId="0BC88230" w14:textId="2AFE7A1E" w:rsidR="00C7582E" w:rsidRDefault="00956BA8">
      <w:pPr>
        <w:spacing w:line="360" w:lineRule="auto"/>
        <w:ind w:firstLine="840"/>
        <w:rPr>
          <w:rFonts w:ascii="宋体" w:hAnsi="宋体"/>
        </w:rPr>
      </w:pPr>
      <w:r>
        <w:rPr>
          <w:rFonts w:ascii="宋体" w:hAnsi="宋体"/>
        </w:rPr>
        <w:t>2019年</w:t>
      </w:r>
      <w:r w:rsidR="005E54EC">
        <w:rPr>
          <w:rFonts w:ascii="宋体" w:hAnsi="宋体" w:hint="eastAsia"/>
        </w:rPr>
        <w:t>01</w:t>
      </w:r>
      <w:r>
        <w:rPr>
          <w:rFonts w:ascii="宋体" w:hAnsi="宋体"/>
        </w:rPr>
        <w:t>月</w:t>
      </w:r>
      <w:r w:rsidR="005E54EC">
        <w:rPr>
          <w:rFonts w:ascii="宋体" w:hAnsi="宋体"/>
        </w:rPr>
        <w:t>17</w:t>
      </w:r>
      <w:r>
        <w:rPr>
          <w:rFonts w:ascii="宋体" w:hAnsi="宋体"/>
        </w:rPr>
        <w:t>日 16:00时前凡对招标文件有任何疑问的（包括认为招标文件的技术指标或参数存在倾向性或不公正性条款），将质疑函以书面形式提交到深圳大学招投标管理中心，逾期不予受理。质疑函须加盖投标人公章。2019年</w:t>
      </w:r>
      <w:r w:rsidR="005E54EC">
        <w:rPr>
          <w:rFonts w:ascii="宋体" w:hAnsi="宋体" w:hint="eastAsia"/>
        </w:rPr>
        <w:t>01</w:t>
      </w:r>
      <w:r>
        <w:rPr>
          <w:rFonts w:ascii="宋体" w:hAnsi="宋体"/>
        </w:rPr>
        <w:t>月</w:t>
      </w:r>
      <w:r w:rsidR="005E54EC">
        <w:rPr>
          <w:rFonts w:ascii="宋体" w:hAnsi="宋体"/>
        </w:rPr>
        <w:t>21</w:t>
      </w:r>
      <w:r>
        <w:rPr>
          <w:rFonts w:ascii="宋体" w:hAnsi="宋体"/>
        </w:rPr>
        <w:t xml:space="preserve">日 16:00 前将答疑结果在网站http://bidding.szu.edu.cn “招标公告”中公布，望投标人予以关注。 </w:t>
      </w:r>
    </w:p>
    <w:p w14:paraId="26371B18" w14:textId="77777777" w:rsidR="00C7582E" w:rsidRDefault="00956BA8">
      <w:pPr>
        <w:spacing w:line="360" w:lineRule="auto"/>
        <w:ind w:firstLine="420"/>
        <w:rPr>
          <w:rFonts w:ascii="宋体" w:hAnsi="宋体"/>
        </w:rPr>
      </w:pPr>
      <w:r>
        <w:rPr>
          <w:rFonts w:ascii="宋体" w:hAnsi="宋体"/>
        </w:rPr>
        <w:t xml:space="preserve">4. 投标截止时间 </w:t>
      </w:r>
    </w:p>
    <w:p w14:paraId="2B172F47" w14:textId="2BEF907F" w:rsidR="00C7582E" w:rsidRDefault="00956BA8">
      <w:pPr>
        <w:spacing w:line="360" w:lineRule="auto"/>
        <w:ind w:firstLine="840"/>
        <w:rPr>
          <w:rFonts w:ascii="宋体" w:hAnsi="宋体"/>
        </w:rPr>
      </w:pPr>
      <w:r>
        <w:rPr>
          <w:rFonts w:ascii="宋体" w:hAnsi="宋体"/>
        </w:rPr>
        <w:t>所有投标文件应于</w:t>
      </w:r>
      <w:r w:rsidRPr="005E54EC">
        <w:rPr>
          <w:rFonts w:ascii="宋体" w:hAnsi="宋体"/>
          <w:color w:val="FF0000"/>
        </w:rPr>
        <w:t>2019年</w:t>
      </w:r>
      <w:r w:rsidR="005E54EC" w:rsidRPr="005E54EC">
        <w:rPr>
          <w:rFonts w:ascii="宋体" w:hAnsi="宋体" w:hint="eastAsia"/>
          <w:color w:val="FF0000"/>
        </w:rPr>
        <w:t>01</w:t>
      </w:r>
      <w:r w:rsidRPr="005E54EC">
        <w:rPr>
          <w:rFonts w:ascii="宋体" w:hAnsi="宋体"/>
          <w:color w:val="FF0000"/>
        </w:rPr>
        <w:t>月</w:t>
      </w:r>
      <w:r w:rsidR="005E54EC" w:rsidRPr="005E54EC">
        <w:rPr>
          <w:rFonts w:ascii="宋体" w:hAnsi="宋体" w:hint="eastAsia"/>
          <w:color w:val="FF0000"/>
        </w:rPr>
        <w:t>22</w:t>
      </w:r>
      <w:r w:rsidRPr="005E54EC">
        <w:rPr>
          <w:rFonts w:ascii="宋体" w:hAnsi="宋体"/>
          <w:color w:val="FF0000"/>
        </w:rPr>
        <w:t xml:space="preserve">日 </w:t>
      </w:r>
      <w:r w:rsidR="005E54EC" w:rsidRPr="005E54EC">
        <w:rPr>
          <w:rFonts w:ascii="宋体" w:hAnsi="宋体"/>
          <w:color w:val="FF0000"/>
        </w:rPr>
        <w:t>14</w:t>
      </w:r>
      <w:r w:rsidRPr="005E54EC">
        <w:rPr>
          <w:rFonts w:ascii="宋体" w:hAnsi="宋体"/>
          <w:color w:val="FF0000"/>
        </w:rPr>
        <w:t>:</w:t>
      </w:r>
      <w:r w:rsidR="005E54EC" w:rsidRPr="005E54EC">
        <w:rPr>
          <w:rFonts w:ascii="宋体" w:hAnsi="宋体"/>
          <w:color w:val="FF0000"/>
        </w:rPr>
        <w:t>30</w:t>
      </w:r>
      <w:r w:rsidRPr="005E54EC">
        <w:rPr>
          <w:rFonts w:ascii="宋体" w:hAnsi="宋体"/>
          <w:color w:val="FF0000"/>
        </w:rPr>
        <w:t>时</w:t>
      </w:r>
      <w:r>
        <w:rPr>
          <w:rFonts w:ascii="宋体" w:hAnsi="宋体"/>
        </w:rPr>
        <w:t xml:space="preserve">之前递交到深圳大学招投标管理中心。逾期或未按招标文件要求提交投标保证金的投标文件恕不接受。 </w:t>
      </w:r>
    </w:p>
    <w:p w14:paraId="337D7C2D" w14:textId="77777777" w:rsidR="00C7582E" w:rsidRDefault="00956BA8">
      <w:pPr>
        <w:spacing w:line="360" w:lineRule="auto"/>
        <w:ind w:firstLine="420"/>
        <w:rPr>
          <w:rFonts w:ascii="宋体" w:hAnsi="宋体"/>
        </w:rPr>
      </w:pPr>
      <w:r>
        <w:rPr>
          <w:rFonts w:ascii="宋体" w:hAnsi="宋体"/>
        </w:rPr>
        <w:t xml:space="preserve">5. 开标时间和地点 </w:t>
      </w:r>
    </w:p>
    <w:p w14:paraId="7011ABD4" w14:textId="0CBC242B" w:rsidR="00C7582E" w:rsidRDefault="00956BA8">
      <w:pPr>
        <w:spacing w:line="360" w:lineRule="auto"/>
        <w:ind w:firstLine="840"/>
        <w:rPr>
          <w:rFonts w:ascii="宋体" w:hAnsi="宋体"/>
        </w:rPr>
      </w:pPr>
      <w:r>
        <w:rPr>
          <w:rFonts w:ascii="宋体" w:hAnsi="宋体"/>
        </w:rPr>
        <w:t>定于</w:t>
      </w:r>
      <w:r w:rsidR="005E54EC" w:rsidRPr="005E54EC">
        <w:rPr>
          <w:rFonts w:ascii="宋体" w:hAnsi="宋体"/>
          <w:color w:val="FF0000"/>
        </w:rPr>
        <w:t>2019年</w:t>
      </w:r>
      <w:r w:rsidR="005E54EC" w:rsidRPr="005E54EC">
        <w:rPr>
          <w:rFonts w:ascii="宋体" w:hAnsi="宋体" w:hint="eastAsia"/>
          <w:color w:val="FF0000"/>
        </w:rPr>
        <w:t>01</w:t>
      </w:r>
      <w:r w:rsidR="005E54EC" w:rsidRPr="005E54EC">
        <w:rPr>
          <w:rFonts w:ascii="宋体" w:hAnsi="宋体"/>
          <w:color w:val="FF0000"/>
        </w:rPr>
        <w:t>月</w:t>
      </w:r>
      <w:r w:rsidR="005E54EC" w:rsidRPr="005E54EC">
        <w:rPr>
          <w:rFonts w:ascii="宋体" w:hAnsi="宋体" w:hint="eastAsia"/>
          <w:color w:val="FF0000"/>
        </w:rPr>
        <w:t>22</w:t>
      </w:r>
      <w:r w:rsidR="005E54EC" w:rsidRPr="005E54EC">
        <w:rPr>
          <w:rFonts w:ascii="宋体" w:hAnsi="宋体"/>
          <w:color w:val="FF0000"/>
        </w:rPr>
        <w:t>日 14:30时</w:t>
      </w:r>
      <w:r>
        <w:rPr>
          <w:rFonts w:ascii="宋体" w:hAnsi="宋体"/>
        </w:rPr>
        <w:t>，在深圳大学招投标管理中心公开开标。地点：深圳市南山区南海大道3688号 深圳大学办公楼241室。届时请参加投标的代表出席开标仪式（投标文件直接送至开标地点）。</w:t>
      </w:r>
    </w:p>
    <w:p w14:paraId="70F9C9EA" w14:textId="77777777" w:rsidR="00C7582E" w:rsidRDefault="00956BA8">
      <w:pPr>
        <w:spacing w:line="360" w:lineRule="auto"/>
        <w:ind w:firstLine="420"/>
        <w:rPr>
          <w:rFonts w:ascii="宋体" w:hAnsi="宋体"/>
        </w:rPr>
      </w:pPr>
      <w:r>
        <w:rPr>
          <w:rFonts w:ascii="宋体" w:hAnsi="宋体"/>
        </w:rPr>
        <w:t>6. 已经购买招标文件的潜在投标人，若不参加投标应在开标截止日前3天以书面形式通知深圳大学招投标管理中心。</w:t>
      </w:r>
    </w:p>
    <w:p w14:paraId="39C41769" w14:textId="77777777" w:rsidR="00C7582E" w:rsidRDefault="00C7582E">
      <w:pPr>
        <w:spacing w:line="360" w:lineRule="auto"/>
        <w:ind w:firstLine="420"/>
        <w:rPr>
          <w:rFonts w:ascii="宋体" w:hAnsi="宋体"/>
        </w:rPr>
      </w:pPr>
    </w:p>
    <w:p w14:paraId="32C2E54C" w14:textId="77777777" w:rsidR="00C7582E" w:rsidRDefault="00956BA8">
      <w:pPr>
        <w:spacing w:line="360" w:lineRule="auto"/>
        <w:rPr>
          <w:rFonts w:ascii="宋体" w:hAnsi="宋体"/>
        </w:rPr>
      </w:pPr>
      <w:r>
        <w:rPr>
          <w:rFonts w:ascii="宋体" w:hAnsi="宋体"/>
        </w:rPr>
        <w:t>七、重要提示：</w:t>
      </w:r>
    </w:p>
    <w:p w14:paraId="79E35964" w14:textId="77777777" w:rsidR="00C7582E" w:rsidRDefault="00956BA8">
      <w:pPr>
        <w:spacing w:line="360" w:lineRule="auto"/>
        <w:ind w:firstLine="420"/>
        <w:rPr>
          <w:rFonts w:ascii="宋体" w:hAnsi="宋体"/>
        </w:rPr>
      </w:pPr>
      <w:r>
        <w:rPr>
          <w:rFonts w:ascii="宋体" w:hAnsi="宋体"/>
        </w:rPr>
        <w:t>1. 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21E947CB" w14:textId="77777777" w:rsidR="00C7582E" w:rsidRDefault="00956BA8">
      <w:pPr>
        <w:spacing w:line="360" w:lineRule="auto"/>
        <w:ind w:firstLine="420"/>
        <w:rPr>
          <w:rFonts w:ascii="宋体" w:hAnsi="宋体"/>
        </w:rPr>
      </w:pPr>
      <w:r>
        <w:rPr>
          <w:rFonts w:ascii="宋体" w:hAnsi="宋体"/>
        </w:rPr>
        <w:t xml:space="preserve">2. 本招标公告及本项目招标文件所涉及的时间一律为北京时间。投标人有义务在招标活动期间浏览深圳大学招投标管理中心网站（http://bidding.szu.edu.cn），在深圳大学招投标管理中心网站上公布的与本次招标项目有关的信息视为已送达各投标人。 </w:t>
      </w:r>
    </w:p>
    <w:p w14:paraId="0D73F0F8" w14:textId="77777777" w:rsidR="00C7582E" w:rsidRDefault="00956BA8">
      <w:pPr>
        <w:snapToGrid w:val="0"/>
        <w:spacing w:line="360" w:lineRule="auto"/>
        <w:ind w:firstLine="420"/>
        <w:rPr>
          <w:rFonts w:ascii="宋体" w:hAnsi="宋体"/>
        </w:rPr>
      </w:pPr>
      <w:r>
        <w:rPr>
          <w:rFonts w:ascii="宋体" w:hAnsi="宋体"/>
        </w:rPr>
        <w:t xml:space="preserve">3. 投标保证金： </w:t>
      </w:r>
    </w:p>
    <w:p w14:paraId="33F012BE" w14:textId="77777777" w:rsidR="00C7582E" w:rsidRDefault="00956BA8">
      <w:pPr>
        <w:snapToGrid w:val="0"/>
        <w:spacing w:line="360" w:lineRule="auto"/>
        <w:ind w:firstLine="420"/>
        <w:rPr>
          <w:rFonts w:ascii="宋体" w:hAnsi="宋体"/>
        </w:rPr>
      </w:pPr>
      <w:r>
        <w:rPr>
          <w:rFonts w:ascii="宋体" w:hAnsi="宋体"/>
        </w:rPr>
        <w:lastRenderedPageBreak/>
        <w:t xml:space="preserve">（1）本项目，投标保证金为一万元人民币（已经缴纳年度保证金的预算供应商不需再次缴纳投标保证金）； </w:t>
      </w:r>
    </w:p>
    <w:p w14:paraId="1C0BC2CA" w14:textId="77777777" w:rsidR="00C7582E" w:rsidRDefault="00956BA8">
      <w:pPr>
        <w:snapToGrid w:val="0"/>
        <w:spacing w:line="360" w:lineRule="auto"/>
        <w:ind w:firstLine="420"/>
        <w:rPr>
          <w:rFonts w:ascii="宋体" w:hAnsi="宋体"/>
        </w:rPr>
      </w:pPr>
      <w:r>
        <w:rPr>
          <w:rFonts w:ascii="宋体" w:hAnsi="宋体"/>
        </w:rPr>
        <w:t xml:space="preserve">（2）投标保证金必须在项目开标日的前一个工作日到账； </w:t>
      </w:r>
    </w:p>
    <w:p w14:paraId="0A3C88F7" w14:textId="77777777" w:rsidR="00C7582E" w:rsidRDefault="00956BA8">
      <w:pPr>
        <w:snapToGrid w:val="0"/>
        <w:spacing w:line="360" w:lineRule="auto"/>
        <w:ind w:firstLine="420"/>
        <w:rPr>
          <w:rFonts w:ascii="宋体" w:hAnsi="宋体"/>
        </w:rPr>
      </w:pPr>
      <w:r>
        <w:rPr>
          <w:rFonts w:ascii="宋体" w:hAnsi="宋体"/>
        </w:rPr>
        <w:t>（3）</w:t>
      </w:r>
      <w:r>
        <w:rPr>
          <w:rFonts w:ascii="宋体" w:hAnsi="宋体"/>
          <w:color w:val="FF0000"/>
        </w:rPr>
        <w:t>交纳投标保证金应一律从投标供应商基本账户转出并在备注中填写项目编号，否则按隐瞒真实情况，提供虚假资料处理。不得采用现金汇款等交纳方式，禁止个人银行结算账户转出和第三方代交</w:t>
      </w:r>
      <w:r>
        <w:rPr>
          <w:rFonts w:ascii="宋体" w:hAnsi="宋体"/>
        </w:rPr>
        <w:t>；</w:t>
      </w:r>
    </w:p>
    <w:p w14:paraId="4F5F2D71" w14:textId="77777777" w:rsidR="00C7582E" w:rsidRDefault="00956BA8">
      <w:pPr>
        <w:snapToGrid w:val="0"/>
        <w:spacing w:line="360" w:lineRule="auto"/>
        <w:ind w:firstLine="420"/>
        <w:rPr>
          <w:rFonts w:ascii="宋体" w:hAnsi="宋体"/>
        </w:rPr>
      </w:pPr>
      <w:r>
        <w:rPr>
          <w:rFonts w:ascii="宋体" w:hAnsi="宋体"/>
        </w:rPr>
        <w:t>（4）转账汇款时请在备注中填写：</w:t>
      </w:r>
      <w:r>
        <w:rPr>
          <w:rFonts w:ascii="宋体" w:hAnsi="宋体"/>
          <w:color w:val="FF0000"/>
        </w:rPr>
        <w:t>投标保证金：</w:t>
      </w:r>
      <w:r>
        <w:rPr>
          <w:rFonts w:ascii="宋体" w:hAnsi="宋体"/>
          <w:i/>
          <w:color w:val="FF0000"/>
        </w:rPr>
        <w:t>项目编号</w:t>
      </w:r>
    </w:p>
    <w:p w14:paraId="115F2D5B" w14:textId="77777777" w:rsidR="00C7582E" w:rsidRDefault="00956BA8">
      <w:pPr>
        <w:snapToGrid w:val="0"/>
        <w:spacing w:line="360" w:lineRule="auto"/>
        <w:ind w:firstLine="420"/>
        <w:rPr>
          <w:rFonts w:ascii="宋体" w:hAnsi="宋体"/>
        </w:rPr>
      </w:pPr>
      <w:r>
        <w:rPr>
          <w:rFonts w:ascii="宋体" w:hAnsi="宋体"/>
        </w:rPr>
        <w:t xml:space="preserve">（5）以上相关要求必须严格遵守，否则，由此造成的后果由供应商自行负责； </w:t>
      </w:r>
    </w:p>
    <w:p w14:paraId="0B5BC5B7" w14:textId="77777777" w:rsidR="00C7582E" w:rsidRDefault="00956BA8">
      <w:pPr>
        <w:snapToGrid w:val="0"/>
        <w:spacing w:line="360" w:lineRule="auto"/>
        <w:ind w:firstLine="420"/>
        <w:rPr>
          <w:rFonts w:ascii="宋体" w:hAnsi="宋体"/>
        </w:rPr>
      </w:pPr>
      <w:r>
        <w:rPr>
          <w:rFonts w:ascii="宋体" w:hAnsi="宋体"/>
        </w:rPr>
        <w:t xml:space="preserve">（6）投标保证金账户信息： </w:t>
      </w:r>
    </w:p>
    <w:p w14:paraId="5ABCC629" w14:textId="77777777" w:rsidR="00C7582E" w:rsidRDefault="00956BA8">
      <w:pPr>
        <w:snapToGrid w:val="0"/>
        <w:spacing w:line="360" w:lineRule="auto"/>
        <w:ind w:firstLine="420"/>
        <w:rPr>
          <w:rFonts w:ascii="宋体" w:hAnsi="宋体"/>
        </w:rPr>
      </w:pPr>
      <w:r>
        <w:rPr>
          <w:rFonts w:ascii="宋体" w:hAnsi="宋体"/>
        </w:rPr>
        <w:t xml:space="preserve">          户    名：深圳大学</w:t>
      </w:r>
    </w:p>
    <w:p w14:paraId="170AF414" w14:textId="77777777" w:rsidR="00C7582E" w:rsidRDefault="00956BA8">
      <w:pPr>
        <w:snapToGrid w:val="0"/>
        <w:spacing w:line="360" w:lineRule="auto"/>
        <w:ind w:firstLine="420"/>
        <w:rPr>
          <w:rFonts w:ascii="宋体" w:hAnsi="宋体"/>
        </w:rPr>
      </w:pPr>
      <w:r>
        <w:rPr>
          <w:rFonts w:ascii="宋体" w:hAnsi="宋体"/>
        </w:rPr>
        <w:t xml:space="preserve">          账    号：754968350439</w:t>
      </w:r>
    </w:p>
    <w:p w14:paraId="1A426D4C" w14:textId="77777777" w:rsidR="00C7582E" w:rsidRDefault="00956BA8">
      <w:pPr>
        <w:snapToGrid w:val="0"/>
        <w:spacing w:line="360" w:lineRule="auto"/>
        <w:ind w:firstLine="420"/>
        <w:rPr>
          <w:rFonts w:ascii="宋体" w:hAnsi="宋体"/>
        </w:rPr>
      </w:pPr>
      <w:r>
        <w:rPr>
          <w:rFonts w:ascii="宋体" w:hAnsi="宋体"/>
        </w:rPr>
        <w:t xml:space="preserve">          开户银行：中国银行深圳深大支行 </w:t>
      </w:r>
    </w:p>
    <w:p w14:paraId="0167C1C6" w14:textId="77777777" w:rsidR="00C7582E" w:rsidRDefault="00956BA8">
      <w:pPr>
        <w:snapToGrid w:val="0"/>
        <w:spacing w:line="360" w:lineRule="auto"/>
        <w:ind w:firstLine="420"/>
        <w:rPr>
          <w:rFonts w:ascii="宋体" w:hAnsi="宋体"/>
        </w:rPr>
      </w:pPr>
      <w:r>
        <w:rPr>
          <w:rFonts w:ascii="宋体" w:hAnsi="宋体"/>
        </w:rPr>
        <w:t xml:space="preserve">          备注：</w:t>
      </w:r>
      <w:r>
        <w:rPr>
          <w:rFonts w:ascii="宋体" w:hAnsi="宋体"/>
          <w:color w:val="FF0000"/>
        </w:rPr>
        <w:t>投标保证金：</w:t>
      </w:r>
      <w:r>
        <w:rPr>
          <w:rFonts w:ascii="宋体" w:hAnsi="宋体"/>
          <w:i/>
          <w:color w:val="FF0000"/>
        </w:rPr>
        <w:t>项目编号</w:t>
      </w:r>
    </w:p>
    <w:p w14:paraId="04816F26" w14:textId="77777777" w:rsidR="00C7582E" w:rsidRDefault="00956BA8">
      <w:pPr>
        <w:snapToGrid w:val="0"/>
        <w:spacing w:line="360" w:lineRule="auto"/>
        <w:ind w:firstLine="420"/>
        <w:rPr>
          <w:rFonts w:ascii="宋体" w:hAnsi="宋体"/>
        </w:rPr>
      </w:pPr>
      <w:r>
        <w:rPr>
          <w:rFonts w:ascii="宋体" w:hAnsi="宋体"/>
        </w:rPr>
        <w:t xml:space="preserve">（7）投标保证金的退付：详见深圳大学招投标管理中心中心网站首页“办事指南”通知。 </w:t>
      </w:r>
    </w:p>
    <w:p w14:paraId="7491AA58" w14:textId="77777777" w:rsidR="00C7582E" w:rsidRDefault="00C7582E">
      <w:pPr>
        <w:ind w:firstLine="420"/>
        <w:rPr>
          <w:rFonts w:ascii="宋体" w:hAnsi="宋体"/>
        </w:rPr>
      </w:pPr>
    </w:p>
    <w:p w14:paraId="1340D762" w14:textId="77777777" w:rsidR="00C7582E" w:rsidRDefault="00C7582E">
      <w:pPr>
        <w:ind w:firstLine="420"/>
        <w:rPr>
          <w:rFonts w:ascii="宋体" w:hAnsi="宋体"/>
        </w:rPr>
      </w:pPr>
    </w:p>
    <w:p w14:paraId="399383EC" w14:textId="77777777" w:rsidR="00C7582E" w:rsidRDefault="00C7582E">
      <w:pPr>
        <w:spacing w:before="120" w:line="276" w:lineRule="auto"/>
        <w:jc w:val="right"/>
        <w:rPr>
          <w:rFonts w:ascii="宋体" w:hAnsi="宋体"/>
          <w:color w:val="000000"/>
        </w:rPr>
      </w:pPr>
      <w:bookmarkStart w:id="1" w:name="投标邀请书"/>
    </w:p>
    <w:p w14:paraId="6B38CCD9" w14:textId="77777777" w:rsidR="00C7582E" w:rsidRDefault="00956BA8">
      <w:pPr>
        <w:spacing w:before="120" w:line="276" w:lineRule="auto"/>
        <w:jc w:val="right"/>
        <w:rPr>
          <w:rFonts w:ascii="宋体" w:hAnsi="宋体"/>
          <w:color w:val="000000"/>
        </w:rPr>
      </w:pPr>
      <w:r>
        <w:rPr>
          <w:rFonts w:ascii="宋体" w:hAnsi="宋体"/>
          <w:color w:val="000000"/>
        </w:rPr>
        <w:t>招标机构名称：深圳大学招投标管理中心</w:t>
      </w:r>
    </w:p>
    <w:p w14:paraId="7D17920C" w14:textId="77777777" w:rsidR="00C7582E" w:rsidRDefault="00956BA8">
      <w:pPr>
        <w:spacing w:before="120" w:line="276" w:lineRule="auto"/>
        <w:jc w:val="right"/>
        <w:rPr>
          <w:rFonts w:ascii="宋体" w:hAnsi="宋体"/>
          <w:color w:val="000000"/>
        </w:rPr>
      </w:pPr>
      <w:r>
        <w:rPr>
          <w:rFonts w:ascii="宋体" w:hAnsi="宋体"/>
          <w:color w:val="000000"/>
        </w:rPr>
        <w:t xml:space="preserve">详细地址：深圳市南山区南海大道3688号 深圳大学办公楼240室 </w:t>
      </w:r>
    </w:p>
    <w:p w14:paraId="0C4AC1E3" w14:textId="77777777" w:rsidR="00C7582E" w:rsidRDefault="00956BA8">
      <w:pPr>
        <w:wordWrap w:val="0"/>
        <w:spacing w:before="120" w:line="276" w:lineRule="auto"/>
        <w:jc w:val="right"/>
        <w:rPr>
          <w:rFonts w:ascii="宋体" w:hAnsi="宋体"/>
          <w:color w:val="000000"/>
        </w:rPr>
      </w:pPr>
      <w:r>
        <w:rPr>
          <w:rFonts w:ascii="宋体" w:hAnsi="宋体"/>
          <w:color w:val="000000"/>
        </w:rPr>
        <w:t>联 系 人：劳老师 电话：（0755）2653 1103</w:t>
      </w:r>
    </w:p>
    <w:p w14:paraId="2AFCC7C1" w14:textId="77777777" w:rsidR="00C7582E" w:rsidRDefault="00956BA8">
      <w:pPr>
        <w:spacing w:before="120" w:line="276" w:lineRule="auto"/>
        <w:jc w:val="right"/>
        <w:rPr>
          <w:rFonts w:ascii="宋体" w:hAnsi="宋体"/>
          <w:color w:val="000000"/>
        </w:rPr>
      </w:pPr>
      <w:r>
        <w:rPr>
          <w:rFonts w:ascii="宋体" w:hAnsi="宋体"/>
          <w:color w:val="000000"/>
        </w:rPr>
        <w:t>招投标投诉电话：0755-26535738  投诉邮箱：</w:t>
      </w:r>
      <w:hyperlink r:id="rId9" w:history="1">
        <w:r>
          <w:rPr>
            <w:rStyle w:val="af4"/>
            <w:rFonts w:ascii="宋体" w:hAnsi="宋体"/>
            <w:sz w:val="21"/>
            <w:szCs w:val="21"/>
          </w:rPr>
          <w:t>CHENJC@SZU.EDU.CN</w:t>
        </w:r>
      </w:hyperlink>
    </w:p>
    <w:p w14:paraId="3E8809FC" w14:textId="77777777" w:rsidR="00C7582E" w:rsidRDefault="00956BA8">
      <w:pPr>
        <w:spacing w:before="120" w:line="276" w:lineRule="auto"/>
        <w:jc w:val="right"/>
        <w:rPr>
          <w:rFonts w:ascii="宋体" w:hAnsi="宋体"/>
          <w:color w:val="000000"/>
        </w:rPr>
      </w:pPr>
      <w:r>
        <w:rPr>
          <w:rFonts w:ascii="宋体" w:hAnsi="宋体"/>
          <w:color w:val="000000"/>
        </w:rPr>
        <w:t>受理单位:  深圳大学招投标管理中心</w:t>
      </w:r>
    </w:p>
    <w:p w14:paraId="03F3DE58" w14:textId="77777777" w:rsidR="00C7582E" w:rsidRDefault="00956BA8">
      <w:pPr>
        <w:spacing w:before="120" w:line="276" w:lineRule="auto"/>
        <w:jc w:val="right"/>
        <w:rPr>
          <w:rFonts w:ascii="宋体" w:hAnsi="宋体"/>
          <w:color w:val="000000"/>
        </w:rPr>
      </w:pPr>
      <w:r>
        <w:rPr>
          <w:rFonts w:ascii="宋体" w:hAnsi="宋体"/>
          <w:color w:val="000000"/>
        </w:rPr>
        <w:t>纪委监督电话：(0755)2653 4925</w:t>
      </w:r>
    </w:p>
    <w:p w14:paraId="3DA5889F" w14:textId="77777777" w:rsidR="00C7582E" w:rsidRDefault="00C7582E">
      <w:pPr>
        <w:spacing w:line="276" w:lineRule="auto"/>
        <w:rPr>
          <w:rFonts w:ascii="宋体" w:hAnsi="宋体"/>
        </w:rPr>
      </w:pPr>
    </w:p>
    <w:p w14:paraId="12770D83" w14:textId="77777777" w:rsidR="00C7582E" w:rsidRDefault="00956BA8">
      <w:pPr>
        <w:spacing w:line="276" w:lineRule="auto"/>
        <w:jc w:val="right"/>
        <w:rPr>
          <w:rFonts w:ascii="宋体" w:hAnsi="宋体"/>
        </w:rPr>
      </w:pPr>
      <w:r>
        <w:rPr>
          <w:rFonts w:ascii="宋体" w:hAnsi="宋体"/>
        </w:rPr>
        <w:t xml:space="preserve">深圳大学招投标管理中心 </w:t>
      </w:r>
    </w:p>
    <w:p w14:paraId="7C4E1495" w14:textId="0DDD2295" w:rsidR="00C7582E" w:rsidRDefault="00956BA8">
      <w:pPr>
        <w:spacing w:before="120" w:line="276" w:lineRule="auto"/>
        <w:jc w:val="right"/>
        <w:rPr>
          <w:rFonts w:ascii="宋体" w:hAnsi="宋体"/>
          <w:color w:val="000000"/>
        </w:rPr>
      </w:pPr>
      <w:r>
        <w:rPr>
          <w:rFonts w:ascii="宋体" w:hAnsi="宋体"/>
        </w:rPr>
        <w:t>2019年</w:t>
      </w:r>
      <w:r w:rsidR="005E54EC">
        <w:rPr>
          <w:rFonts w:ascii="宋体" w:hAnsi="宋体" w:hint="eastAsia"/>
        </w:rPr>
        <w:t>01</w:t>
      </w:r>
      <w:r>
        <w:rPr>
          <w:rFonts w:ascii="宋体" w:hAnsi="宋体"/>
        </w:rPr>
        <w:t>月</w:t>
      </w:r>
      <w:r w:rsidR="005E54EC">
        <w:rPr>
          <w:rFonts w:ascii="宋体" w:hAnsi="宋体" w:hint="eastAsia"/>
        </w:rPr>
        <w:t>11</w:t>
      </w:r>
      <w:bookmarkStart w:id="2" w:name="_GoBack"/>
      <w:bookmarkEnd w:id="2"/>
      <w:r>
        <w:rPr>
          <w:rFonts w:ascii="宋体" w:hAnsi="宋体"/>
        </w:rPr>
        <w:t>日</w:t>
      </w:r>
      <w:bookmarkEnd w:id="1"/>
    </w:p>
    <w:p w14:paraId="5A788898" w14:textId="77777777" w:rsidR="00C7582E" w:rsidRDefault="00956BA8">
      <w:pPr>
        <w:jc w:val="right"/>
        <w:rPr>
          <w:sz w:val="24"/>
          <w:szCs w:val="24"/>
        </w:rPr>
      </w:pPr>
      <w:r>
        <w:br w:type="page"/>
      </w:r>
    </w:p>
    <w:p w14:paraId="5D1D21C8" w14:textId="77777777" w:rsidR="00C7582E" w:rsidRDefault="00956BA8">
      <w:pPr>
        <w:pStyle w:val="20"/>
        <w:spacing w:before="260" w:after="260"/>
        <w:rPr>
          <w:rFonts w:ascii="宋体" w:hAnsi="宋体"/>
          <w:b/>
        </w:rPr>
      </w:pPr>
      <w:r>
        <w:rPr>
          <w:rFonts w:ascii="宋体" w:hAnsi="宋体"/>
          <w:b/>
        </w:rPr>
        <w:lastRenderedPageBreak/>
        <w:t>第二章  招标项目需求</w:t>
      </w:r>
    </w:p>
    <w:p w14:paraId="41A5EB72" w14:textId="77777777" w:rsidR="00C7582E" w:rsidRDefault="00C7582E">
      <w:pPr>
        <w:rPr>
          <w:b/>
          <w:color w:val="FF0000"/>
        </w:rPr>
      </w:pPr>
    </w:p>
    <w:p w14:paraId="15463C93" w14:textId="77777777" w:rsidR="00C7582E" w:rsidRDefault="00956BA8">
      <w:pPr>
        <w:pStyle w:val="20"/>
        <w:spacing w:before="120" w:after="120"/>
        <w:rPr>
          <w:rFonts w:ascii="宋体" w:hAnsi="宋体"/>
          <w:b/>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ascii="宋体" w:hAnsi="宋体"/>
          <w:b/>
          <w:sz w:val="28"/>
          <w:szCs w:val="28"/>
        </w:rPr>
        <w:t>一、对通用条款的补充内容</w:t>
      </w:r>
      <w:bookmarkEnd w:id="3"/>
      <w:bookmarkEnd w:id="4"/>
      <w:bookmarkEnd w:id="5"/>
      <w:bookmarkEnd w:id="6"/>
      <w:bookmarkEnd w:id="7"/>
      <w:bookmarkEnd w:id="8"/>
      <w:bookmarkEnd w:id="9"/>
      <w:bookmarkEnd w:id="10"/>
    </w:p>
    <w:tbl>
      <w:tblPr>
        <w:tblW w:w="8367"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807"/>
        <w:gridCol w:w="2160"/>
        <w:gridCol w:w="5400"/>
      </w:tblGrid>
      <w:tr w:rsidR="00C7582E" w14:paraId="2C8FCDAF" w14:textId="77777777">
        <w:trPr>
          <w:cantSplit/>
          <w:trHeight w:val="567"/>
          <w:jc w:val="center"/>
        </w:trPr>
        <w:tc>
          <w:tcPr>
            <w:tcW w:w="807" w:type="dxa"/>
            <w:vAlign w:val="center"/>
          </w:tcPr>
          <w:p w14:paraId="428E83CE" w14:textId="77777777" w:rsidR="00C7582E" w:rsidRDefault="00956BA8">
            <w:pPr>
              <w:jc w:val="center"/>
              <w:rPr>
                <w:rFonts w:ascii="宋体" w:hAnsi="宋体"/>
                <w:b/>
              </w:rPr>
            </w:pPr>
            <w:r>
              <w:rPr>
                <w:rFonts w:ascii="宋体" w:eastAsia="Times New Roman"/>
                <w:b/>
              </w:rPr>
              <w:t>序号</w:t>
            </w:r>
          </w:p>
        </w:tc>
        <w:tc>
          <w:tcPr>
            <w:tcW w:w="2160" w:type="dxa"/>
            <w:vAlign w:val="center"/>
          </w:tcPr>
          <w:p w14:paraId="70635CB6" w14:textId="77777777" w:rsidR="00C7582E" w:rsidRDefault="00956BA8">
            <w:pPr>
              <w:jc w:val="center"/>
              <w:rPr>
                <w:rFonts w:ascii="宋体" w:hAnsi="宋体"/>
                <w:b/>
              </w:rPr>
            </w:pPr>
            <w:r>
              <w:rPr>
                <w:rFonts w:ascii="宋体" w:eastAsia="Times New Roman"/>
                <w:b/>
              </w:rPr>
              <w:t>内</w:t>
            </w:r>
            <w:r>
              <w:rPr>
                <w:rFonts w:ascii="宋体" w:eastAsia="Times New Roman"/>
                <w:b/>
              </w:rPr>
              <w:t xml:space="preserve">   </w:t>
            </w:r>
            <w:r>
              <w:rPr>
                <w:rFonts w:ascii="宋体" w:eastAsia="Times New Roman"/>
                <w:b/>
              </w:rPr>
              <w:t>容</w:t>
            </w:r>
          </w:p>
        </w:tc>
        <w:tc>
          <w:tcPr>
            <w:tcW w:w="5400" w:type="dxa"/>
            <w:vAlign w:val="center"/>
          </w:tcPr>
          <w:p w14:paraId="2EE89B05" w14:textId="77777777" w:rsidR="00C7582E" w:rsidRDefault="00956BA8">
            <w:pPr>
              <w:jc w:val="center"/>
              <w:rPr>
                <w:rFonts w:ascii="宋体" w:hAnsi="宋体"/>
                <w:b/>
              </w:rPr>
            </w:pPr>
            <w:r>
              <w:rPr>
                <w:rFonts w:ascii="宋体" w:eastAsia="Times New Roman"/>
                <w:b/>
              </w:rPr>
              <w:t>规</w:t>
            </w:r>
            <w:r>
              <w:rPr>
                <w:rFonts w:ascii="宋体" w:eastAsia="Times New Roman"/>
                <w:b/>
              </w:rPr>
              <w:t xml:space="preserve">      </w:t>
            </w:r>
            <w:r>
              <w:rPr>
                <w:rFonts w:ascii="宋体" w:eastAsia="Times New Roman"/>
                <w:b/>
              </w:rPr>
              <w:t>定</w:t>
            </w:r>
          </w:p>
        </w:tc>
      </w:tr>
      <w:tr w:rsidR="00C7582E" w14:paraId="3F3DFB04" w14:textId="77777777">
        <w:trPr>
          <w:cantSplit/>
          <w:trHeight w:val="567"/>
          <w:jc w:val="center"/>
        </w:trPr>
        <w:tc>
          <w:tcPr>
            <w:tcW w:w="807" w:type="dxa"/>
            <w:vAlign w:val="center"/>
          </w:tcPr>
          <w:p w14:paraId="23D27543" w14:textId="77777777" w:rsidR="00C7582E" w:rsidRDefault="00956BA8">
            <w:pPr>
              <w:jc w:val="center"/>
              <w:rPr>
                <w:rFonts w:ascii="宋体" w:hAnsi="宋体"/>
              </w:rPr>
            </w:pPr>
            <w:r>
              <w:rPr>
                <w:rFonts w:ascii="宋体" w:eastAsia="Times New Roman"/>
              </w:rPr>
              <w:t>1</w:t>
            </w:r>
          </w:p>
        </w:tc>
        <w:tc>
          <w:tcPr>
            <w:tcW w:w="2160" w:type="dxa"/>
            <w:vAlign w:val="center"/>
          </w:tcPr>
          <w:p w14:paraId="5BE95824" w14:textId="77777777" w:rsidR="00C7582E" w:rsidRDefault="00956BA8">
            <w:pPr>
              <w:jc w:val="center"/>
            </w:pPr>
            <w:r>
              <w:rPr>
                <w:rFonts w:eastAsia="Times New Roman"/>
              </w:rPr>
              <w:t>联合体投标</w:t>
            </w:r>
          </w:p>
        </w:tc>
        <w:tc>
          <w:tcPr>
            <w:tcW w:w="5400" w:type="dxa"/>
            <w:vAlign w:val="center"/>
          </w:tcPr>
          <w:p w14:paraId="21E73DE3" w14:textId="77777777" w:rsidR="00C7582E" w:rsidRDefault="00956BA8">
            <w:pPr>
              <w:rPr>
                <w:rFonts w:ascii="宋体" w:hAnsi="宋体"/>
              </w:rPr>
            </w:pPr>
            <w:r>
              <w:rPr>
                <w:rFonts w:ascii="宋体" w:eastAsia="Times New Roman"/>
              </w:rPr>
              <w:t>见《招标公告》中“投标人资格要求”部分的相关内容</w:t>
            </w:r>
          </w:p>
        </w:tc>
      </w:tr>
      <w:tr w:rsidR="00C7582E" w14:paraId="589EAEDC" w14:textId="77777777">
        <w:trPr>
          <w:cantSplit/>
          <w:trHeight w:val="567"/>
          <w:jc w:val="center"/>
        </w:trPr>
        <w:tc>
          <w:tcPr>
            <w:tcW w:w="807" w:type="dxa"/>
            <w:vAlign w:val="center"/>
          </w:tcPr>
          <w:p w14:paraId="47D3A238" w14:textId="77777777" w:rsidR="00C7582E" w:rsidRDefault="00956BA8">
            <w:pPr>
              <w:jc w:val="center"/>
              <w:rPr>
                <w:rFonts w:ascii="宋体" w:hAnsi="宋体"/>
              </w:rPr>
            </w:pPr>
            <w:r>
              <w:rPr>
                <w:rFonts w:ascii="宋体" w:eastAsia="Times New Roman"/>
              </w:rPr>
              <w:t>2</w:t>
            </w:r>
          </w:p>
        </w:tc>
        <w:tc>
          <w:tcPr>
            <w:tcW w:w="2160" w:type="dxa"/>
            <w:vAlign w:val="center"/>
          </w:tcPr>
          <w:p w14:paraId="1D03090D" w14:textId="77777777" w:rsidR="00C7582E" w:rsidRDefault="00956BA8">
            <w:pPr>
              <w:jc w:val="center"/>
              <w:rPr>
                <w:rFonts w:ascii="宋体" w:hAnsi="宋体"/>
              </w:rPr>
            </w:pPr>
            <w:r>
              <w:rPr>
                <w:rFonts w:ascii="宋体" w:eastAsia="Times New Roman"/>
              </w:rPr>
              <w:t>投标有效期</w:t>
            </w:r>
          </w:p>
        </w:tc>
        <w:tc>
          <w:tcPr>
            <w:tcW w:w="5400" w:type="dxa"/>
            <w:vAlign w:val="center"/>
          </w:tcPr>
          <w:p w14:paraId="187EEEDF" w14:textId="77777777" w:rsidR="00C7582E" w:rsidRDefault="00956BA8">
            <w:pPr>
              <w:rPr>
                <w:rFonts w:ascii="宋体" w:hAnsi="宋体"/>
              </w:rPr>
            </w:pPr>
            <w:r>
              <w:rPr>
                <w:rFonts w:ascii="宋体" w:eastAsia="Times New Roman"/>
                <w:u w:val="single"/>
              </w:rPr>
              <w:t>120</w:t>
            </w:r>
            <w:r>
              <w:rPr>
                <w:rFonts w:ascii="宋体" w:hAnsi="宋体"/>
                <w:u w:val="single"/>
              </w:rPr>
              <w:t>日历天</w:t>
            </w:r>
            <w:r>
              <w:rPr>
                <w:rFonts w:ascii="宋体" w:hAnsi="宋体"/>
              </w:rPr>
              <w:t>（从投标截止之日算起）</w:t>
            </w:r>
          </w:p>
        </w:tc>
      </w:tr>
      <w:tr w:rsidR="00C7582E" w14:paraId="6AD1F5A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AA7238F" w14:textId="77777777" w:rsidR="00C7582E" w:rsidRDefault="00956BA8">
            <w:pPr>
              <w:jc w:val="center"/>
              <w:rPr>
                <w:rFonts w:ascii="宋体" w:hAnsi="宋体"/>
              </w:rPr>
            </w:pPr>
            <w:r>
              <w:rPr>
                <w:rFonts w:ascii="宋体" w:eastAsia="Times New Roman"/>
              </w:rPr>
              <w:t>3</w:t>
            </w:r>
          </w:p>
        </w:tc>
        <w:tc>
          <w:tcPr>
            <w:tcW w:w="2160" w:type="dxa"/>
            <w:tcBorders>
              <w:top w:val="single" w:sz="6" w:space="0" w:color="auto"/>
              <w:left w:val="single" w:sz="6" w:space="0" w:color="auto"/>
              <w:bottom w:val="single" w:sz="6" w:space="0" w:color="auto"/>
              <w:right w:val="single" w:sz="6" w:space="0" w:color="auto"/>
            </w:tcBorders>
            <w:vAlign w:val="center"/>
          </w:tcPr>
          <w:p w14:paraId="590C0588" w14:textId="77777777" w:rsidR="00C7582E" w:rsidRDefault="00956BA8">
            <w:pPr>
              <w:jc w:val="center"/>
              <w:rPr>
                <w:rFonts w:ascii="宋体" w:hAnsi="宋体"/>
              </w:rPr>
            </w:pPr>
            <w:r>
              <w:rPr>
                <w:rFonts w:ascii="宋体" w:eastAsia="Times New Roman"/>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3D3D116A" w14:textId="77777777" w:rsidR="00C7582E" w:rsidRDefault="00956BA8">
            <w:pPr>
              <w:spacing w:line="360" w:lineRule="auto"/>
              <w:rPr>
                <w:rFonts w:ascii="宋体" w:hAnsi="宋体"/>
              </w:rPr>
            </w:pPr>
            <w:r>
              <w:rPr>
                <w:rFonts w:ascii="宋体" w:eastAsia="Times New Roman"/>
              </w:rPr>
              <w:t>投标人必须在招标文件规定的投标截止时间前将密封的投标文件递送到深圳大学招投标管理中心</w:t>
            </w:r>
          </w:p>
        </w:tc>
      </w:tr>
      <w:tr w:rsidR="00C7582E" w14:paraId="15CD6BA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13C937CC" w14:textId="77777777" w:rsidR="00C7582E" w:rsidRDefault="00956BA8">
            <w:pPr>
              <w:jc w:val="center"/>
              <w:rPr>
                <w:rFonts w:ascii="宋体" w:hAnsi="宋体"/>
              </w:rPr>
            </w:pPr>
            <w:r>
              <w:rPr>
                <w:rFonts w:ascii="宋体" w:eastAsia="Times New Roman"/>
              </w:rPr>
              <w:t>4</w:t>
            </w:r>
          </w:p>
        </w:tc>
        <w:tc>
          <w:tcPr>
            <w:tcW w:w="2160" w:type="dxa"/>
            <w:tcBorders>
              <w:top w:val="single" w:sz="6" w:space="0" w:color="auto"/>
              <w:left w:val="single" w:sz="6" w:space="0" w:color="auto"/>
              <w:bottom w:val="single" w:sz="6" w:space="0" w:color="auto"/>
              <w:right w:val="single" w:sz="6" w:space="0" w:color="auto"/>
            </w:tcBorders>
            <w:vAlign w:val="center"/>
          </w:tcPr>
          <w:p w14:paraId="296E4EF9" w14:textId="77777777" w:rsidR="00C7582E" w:rsidRDefault="00956BA8">
            <w:pPr>
              <w:jc w:val="center"/>
              <w:rPr>
                <w:rFonts w:ascii="宋体" w:hAnsi="宋体"/>
              </w:rPr>
            </w:pPr>
            <w:r>
              <w:rPr>
                <w:rFonts w:ascii="宋体" w:eastAsia="Times New Roman"/>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07D87356" w14:textId="77777777" w:rsidR="00C7582E" w:rsidRDefault="00956BA8">
            <w:pPr>
              <w:rPr>
                <w:rFonts w:ascii="宋体" w:hAnsi="宋体"/>
              </w:rPr>
            </w:pPr>
            <w:r>
              <w:rPr>
                <w:rFonts w:ascii="宋体" w:hAnsi="宋体"/>
              </w:rPr>
              <w:t>无</w:t>
            </w:r>
          </w:p>
        </w:tc>
      </w:tr>
      <w:tr w:rsidR="00C7582E" w14:paraId="318F548D"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4A7D577" w14:textId="77777777" w:rsidR="00C7582E" w:rsidRDefault="00956BA8">
            <w:pPr>
              <w:jc w:val="center"/>
              <w:rPr>
                <w:rFonts w:ascii="宋体" w:hAnsi="宋体"/>
              </w:rPr>
            </w:pPr>
            <w:r>
              <w:rPr>
                <w:rFonts w:ascii="宋体" w:eastAsia="Times New Roman"/>
              </w:rPr>
              <w:t>5</w:t>
            </w:r>
          </w:p>
        </w:tc>
        <w:tc>
          <w:tcPr>
            <w:tcW w:w="2160" w:type="dxa"/>
            <w:tcBorders>
              <w:top w:val="single" w:sz="6" w:space="0" w:color="auto"/>
              <w:left w:val="single" w:sz="6" w:space="0" w:color="auto"/>
              <w:bottom w:val="single" w:sz="6" w:space="0" w:color="auto"/>
              <w:right w:val="single" w:sz="6" w:space="0" w:color="auto"/>
            </w:tcBorders>
            <w:vAlign w:val="center"/>
          </w:tcPr>
          <w:p w14:paraId="35B4EA02" w14:textId="77777777" w:rsidR="00C7582E" w:rsidRDefault="00956BA8">
            <w:pPr>
              <w:jc w:val="center"/>
              <w:rPr>
                <w:rFonts w:ascii="宋体" w:hAnsi="宋体"/>
              </w:rPr>
            </w:pPr>
            <w:r>
              <w:rPr>
                <w:rFonts w:ascii="宋体" w:eastAsia="Times New Roman"/>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88215E8" w14:textId="77777777" w:rsidR="00C7582E" w:rsidRDefault="00956BA8">
            <w:pPr>
              <w:spacing w:line="360" w:lineRule="auto"/>
              <w:rPr>
                <w:rFonts w:ascii="宋体" w:hAnsi="宋体"/>
              </w:rPr>
            </w:pPr>
            <w:r>
              <w:rPr>
                <w:rFonts w:ascii="宋体" w:eastAsia="Times New Roman"/>
              </w:rPr>
              <w:t>投标文件正本一份，副本</w:t>
            </w:r>
            <w:r>
              <w:rPr>
                <w:rFonts w:ascii="宋体" w:eastAsia="Times New Roman"/>
                <w:color w:val="FF0000"/>
              </w:rPr>
              <w:t xml:space="preserve"> </w:t>
            </w:r>
            <w:r>
              <w:rPr>
                <w:rFonts w:ascii="宋体" w:eastAsia="Times New Roman"/>
                <w:color w:val="FF0000"/>
              </w:rPr>
              <w:t>四</w:t>
            </w:r>
            <w:r>
              <w:rPr>
                <w:rFonts w:ascii="宋体" w:eastAsia="Times New Roman"/>
                <w:color w:val="FF0000"/>
              </w:rPr>
              <w:t xml:space="preserve"> </w:t>
            </w:r>
            <w:r>
              <w:rPr>
                <w:rFonts w:ascii="宋体" w:eastAsia="Times New Roman"/>
              </w:rPr>
              <w:t>份，投标一览表与投标保证金回执需再单独密封提交一份</w:t>
            </w:r>
          </w:p>
        </w:tc>
      </w:tr>
    </w:tbl>
    <w:p w14:paraId="62AB7505" w14:textId="77777777" w:rsidR="00C7582E" w:rsidRDefault="00956BA8">
      <w:pPr>
        <w:rPr>
          <w:b/>
          <w:color w:val="FF0000"/>
        </w:rPr>
      </w:pPr>
      <w:r>
        <w:rPr>
          <w:rFonts w:eastAsia="Times New Roman"/>
        </w:rPr>
        <w:t>备注：本表为通用条款相关内容的补充和明确，如与通用条款相冲突的以本表为准。</w:t>
      </w:r>
    </w:p>
    <w:p w14:paraId="66B52BD0" w14:textId="77777777" w:rsidR="00C7582E" w:rsidRDefault="00C7582E">
      <w:pPr>
        <w:rPr>
          <w:b/>
          <w:color w:val="FF0000"/>
        </w:rPr>
      </w:pPr>
    </w:p>
    <w:p w14:paraId="4F5EB316" w14:textId="77777777" w:rsidR="00C7582E" w:rsidRDefault="00956BA8">
      <w:pPr>
        <w:pStyle w:val="20"/>
        <w:spacing w:before="120" w:after="120"/>
        <w:rPr>
          <w:rFonts w:ascii="宋体" w:hAnsi="宋体"/>
          <w:b/>
          <w:sz w:val="28"/>
          <w:szCs w:val="28"/>
        </w:rPr>
      </w:pPr>
      <w:bookmarkStart w:id="11" w:name="_Toc128884461"/>
      <w:r>
        <w:rPr>
          <w:rFonts w:ascii="宋体" w:hAnsi="宋体"/>
          <w:b/>
          <w:sz w:val="28"/>
          <w:szCs w:val="28"/>
        </w:rPr>
        <w:t>二、招标项目概况</w:t>
      </w:r>
      <w:bookmarkEnd w:id="11"/>
    </w:p>
    <w:p w14:paraId="7F093BBD" w14:textId="77777777" w:rsidR="00C7582E" w:rsidRDefault="00956BA8">
      <w:pPr>
        <w:spacing w:line="360" w:lineRule="auto"/>
        <w:ind w:firstLine="420"/>
        <w:rPr>
          <w:rFonts w:ascii="宋体" w:hAnsi="宋体"/>
        </w:rPr>
      </w:pPr>
      <w:r>
        <w:rPr>
          <w:rFonts w:ascii="宋体" w:hAnsi="宋体"/>
        </w:rPr>
        <w:t>1、项目概况</w:t>
      </w:r>
    </w:p>
    <w:p w14:paraId="2045BF51" w14:textId="77777777" w:rsidR="00C7582E" w:rsidRDefault="00956BA8">
      <w:pPr>
        <w:spacing w:line="360" w:lineRule="auto"/>
        <w:ind w:left="376"/>
        <w:rPr>
          <w:rFonts w:ascii="宋体" w:hAnsi="宋体"/>
        </w:rPr>
      </w:pPr>
      <w:r>
        <w:rPr>
          <w:rFonts w:ascii="宋体" w:hAnsi="宋体"/>
        </w:rPr>
        <w:t>1.1、轻钢龙骨隔墙；1.2、玻璃隔断；1.3、铝合金窗制安；1.4、石膏板吊顶；1.5、木饰面柜；1.6、配电箱制安；1.7、配管配线等</w:t>
      </w:r>
    </w:p>
    <w:p w14:paraId="2EC9516E" w14:textId="77777777" w:rsidR="00C7582E" w:rsidRDefault="00956BA8">
      <w:pPr>
        <w:spacing w:line="360" w:lineRule="auto"/>
        <w:ind w:left="-359" w:firstLine="590"/>
        <w:rPr>
          <w:rFonts w:ascii="宋体" w:hAnsi="宋体"/>
          <w:b/>
        </w:rPr>
      </w:pPr>
      <w:r>
        <w:rPr>
          <w:rFonts w:ascii="宋体" w:hAnsi="宋体"/>
          <w:b/>
        </w:rPr>
        <w:t>设计单位名称： 深圳市中深建装饰设计工程有限公司</w:t>
      </w:r>
    </w:p>
    <w:p w14:paraId="7C45BBFA" w14:textId="77777777" w:rsidR="00C7582E" w:rsidRDefault="00956BA8">
      <w:pPr>
        <w:spacing w:line="360" w:lineRule="auto"/>
        <w:ind w:firstLine="420"/>
        <w:rPr>
          <w:rFonts w:ascii="宋体" w:hAnsi="宋体"/>
        </w:rPr>
      </w:pPr>
      <w:r>
        <w:rPr>
          <w:rFonts w:ascii="宋体" w:hAnsi="宋体"/>
        </w:rPr>
        <w:t xml:space="preserve">2、采购人：深圳大学 </w:t>
      </w:r>
    </w:p>
    <w:p w14:paraId="1A496FEA" w14:textId="77777777" w:rsidR="00C7582E" w:rsidRDefault="00956BA8">
      <w:pPr>
        <w:spacing w:line="360" w:lineRule="auto"/>
        <w:ind w:firstLine="420"/>
        <w:rPr>
          <w:rFonts w:ascii="宋体" w:hAnsi="宋体"/>
        </w:rPr>
      </w:pPr>
      <w:r>
        <w:rPr>
          <w:rFonts w:ascii="宋体" w:hAnsi="宋体"/>
        </w:rPr>
        <w:t>3、工期要求：</w:t>
      </w:r>
      <w:r>
        <w:rPr>
          <w:rFonts w:ascii="宋体" w:hAnsi="宋体"/>
          <w:color w:val="000000"/>
          <w:sz w:val="22"/>
          <w:szCs w:val="22"/>
        </w:rPr>
        <w:t>总工期为45天以内，具体开工时间以建设方通知为准。</w:t>
      </w:r>
    </w:p>
    <w:p w14:paraId="0E5734DC" w14:textId="77777777" w:rsidR="00C7582E" w:rsidRDefault="00956BA8">
      <w:pPr>
        <w:spacing w:line="360" w:lineRule="auto"/>
        <w:ind w:firstLine="420"/>
        <w:rPr>
          <w:rFonts w:ascii="宋体" w:hAnsi="宋体"/>
        </w:rPr>
      </w:pPr>
      <w:r>
        <w:rPr>
          <w:rFonts w:ascii="宋体" w:hAnsi="宋体"/>
        </w:rPr>
        <w:t>4、合同方式：</w:t>
      </w:r>
      <w:bookmarkStart w:id="12" w:name="合同方式"/>
    </w:p>
    <w:p w14:paraId="42938F06" w14:textId="77777777" w:rsidR="00C7582E" w:rsidRDefault="00956BA8">
      <w:pPr>
        <w:pStyle w:val="af2"/>
        <w:spacing w:before="60" w:after="60" w:line="360" w:lineRule="auto"/>
        <w:ind w:firstLine="393"/>
        <w:rPr>
          <w:rFonts w:ascii="宋体" w:hAnsi="宋体"/>
          <w:sz w:val="21"/>
          <w:szCs w:val="21"/>
        </w:rPr>
      </w:pPr>
      <w:r>
        <w:rPr>
          <w:rFonts w:ascii="宋体" w:hAnsi="宋体"/>
          <w:sz w:val="21"/>
          <w:szCs w:val="21"/>
        </w:rPr>
        <w:t>（1）固定单价合同，</w:t>
      </w:r>
      <w:bookmarkEnd w:id="12"/>
      <w:r>
        <w:rPr>
          <w:rFonts w:ascii="宋体" w:hAnsi="宋体"/>
          <w:sz w:val="21"/>
          <w:szCs w:val="21"/>
        </w:rPr>
        <w:t xml:space="preserve">工程结算时，项目单价不做调整，按实际完成的工程量结算； </w:t>
      </w:r>
    </w:p>
    <w:p w14:paraId="31E2AE60" w14:textId="77777777" w:rsidR="00C7582E" w:rsidRDefault="00956BA8">
      <w:pPr>
        <w:pStyle w:val="af2"/>
        <w:spacing w:before="60" w:after="60" w:line="360" w:lineRule="auto"/>
        <w:ind w:firstLine="393"/>
        <w:rPr>
          <w:rFonts w:ascii="宋体" w:hAnsi="宋体"/>
          <w:sz w:val="21"/>
          <w:szCs w:val="21"/>
        </w:rPr>
      </w:pPr>
      <w:r>
        <w:rPr>
          <w:rFonts w:ascii="宋体" w:hAnsi="宋体"/>
          <w:sz w:val="21"/>
          <w:szCs w:val="21"/>
        </w:rPr>
        <w:t>（2）总价合同，工程结算时，工程变更在5%之内，结算不做调整；</w:t>
      </w:r>
    </w:p>
    <w:p w14:paraId="60486081" w14:textId="77777777" w:rsidR="00C7582E" w:rsidRDefault="00956BA8">
      <w:pPr>
        <w:pStyle w:val="af2"/>
        <w:spacing w:before="60" w:after="60" w:line="360" w:lineRule="auto"/>
        <w:ind w:firstLine="393"/>
        <w:rPr>
          <w:rFonts w:ascii="宋体" w:hAnsi="宋体"/>
          <w:sz w:val="21"/>
          <w:szCs w:val="21"/>
        </w:rPr>
      </w:pPr>
      <w:r>
        <w:rPr>
          <w:rFonts w:ascii="宋体" w:hAnsi="宋体"/>
          <w:sz w:val="21"/>
          <w:szCs w:val="21"/>
        </w:rPr>
        <w:t>本项目选用方式（1）。</w:t>
      </w:r>
    </w:p>
    <w:p w14:paraId="53AB2794" w14:textId="77777777" w:rsidR="00C7582E" w:rsidRDefault="00C7582E">
      <w:pPr>
        <w:pStyle w:val="af2"/>
        <w:spacing w:before="60" w:after="60"/>
        <w:ind w:firstLine="393"/>
        <w:rPr>
          <w:rFonts w:ascii="宋体" w:hAnsi="宋体"/>
          <w:sz w:val="21"/>
          <w:szCs w:val="21"/>
        </w:rPr>
      </w:pPr>
    </w:p>
    <w:p w14:paraId="681A3620" w14:textId="77777777" w:rsidR="00C7582E" w:rsidRDefault="00956BA8">
      <w:pPr>
        <w:pStyle w:val="20"/>
        <w:spacing w:before="120" w:after="120"/>
        <w:rPr>
          <w:rFonts w:ascii="宋体" w:hAnsi="宋体"/>
          <w:b/>
          <w:sz w:val="28"/>
          <w:szCs w:val="28"/>
        </w:rPr>
      </w:pPr>
      <w:r>
        <w:rPr>
          <w:rFonts w:ascii="宋体" w:hAnsi="宋体"/>
          <w:b/>
          <w:sz w:val="28"/>
          <w:szCs w:val="28"/>
        </w:rPr>
        <w:t>三、项目技术要求</w:t>
      </w:r>
    </w:p>
    <w:p w14:paraId="509B4FE7" w14:textId="77777777" w:rsidR="00C7582E" w:rsidRDefault="00956BA8">
      <w:pPr>
        <w:spacing w:line="360" w:lineRule="auto"/>
        <w:ind w:left="-2" w:firstLine="105"/>
        <w:rPr>
          <w:rFonts w:ascii="宋体" w:hAnsi="宋体"/>
        </w:rPr>
      </w:pPr>
      <w:r>
        <w:rPr>
          <w:rFonts w:ascii="宋体" w:hAnsi="宋体"/>
        </w:rPr>
        <w:t xml:space="preserve">一、主要工作： </w:t>
      </w:r>
    </w:p>
    <w:p w14:paraId="7155286E" w14:textId="77777777" w:rsidR="00C7582E" w:rsidRDefault="00956BA8">
      <w:pPr>
        <w:spacing w:line="360" w:lineRule="auto"/>
        <w:ind w:left="-2" w:firstLine="105"/>
        <w:rPr>
          <w:rFonts w:ascii="宋体" w:hAnsi="宋体"/>
          <w:highlight w:val="yellow"/>
          <w:u w:val="single"/>
        </w:rPr>
      </w:pPr>
      <w:r>
        <w:rPr>
          <w:rFonts w:ascii="宋体" w:hAnsi="宋体"/>
          <w:u w:val="single"/>
        </w:rPr>
        <w:t>二、主材参考品牌如下：</w:t>
      </w:r>
    </w:p>
    <w:tbl>
      <w:tblPr>
        <w:tblW w:w="0" w:type="auto"/>
        <w:tblInd w:w="93" w:type="dxa"/>
        <w:tblLook w:val="0000" w:firstRow="0" w:lastRow="0" w:firstColumn="0" w:lastColumn="0" w:noHBand="0" w:noVBand="0"/>
      </w:tblPr>
      <w:tblGrid>
        <w:gridCol w:w="760"/>
        <w:gridCol w:w="2820"/>
        <w:gridCol w:w="3380"/>
      </w:tblGrid>
      <w:tr w:rsidR="00C7582E" w14:paraId="751F7A66"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AFD0A28" w14:textId="77777777" w:rsidR="00C7582E" w:rsidRDefault="00956BA8">
            <w:pPr>
              <w:jc w:val="center"/>
              <w:rPr>
                <w:rFonts w:ascii="宋体" w:hAnsi="宋体"/>
                <w:b/>
                <w:sz w:val="22"/>
                <w:szCs w:val="22"/>
              </w:rPr>
            </w:pPr>
            <w:r>
              <w:rPr>
                <w:rFonts w:ascii="宋体" w:hAnsi="宋体"/>
                <w:b/>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087B86AA" w14:textId="77777777" w:rsidR="00C7582E" w:rsidRDefault="00956BA8">
            <w:pPr>
              <w:jc w:val="center"/>
              <w:rPr>
                <w:rFonts w:ascii="宋体" w:hAnsi="宋体"/>
                <w:b/>
                <w:sz w:val="22"/>
                <w:szCs w:val="22"/>
              </w:rPr>
            </w:pPr>
            <w:r>
              <w:rPr>
                <w:rFonts w:ascii="宋体" w:hAnsi="宋体"/>
                <w:b/>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05E9CB0E" w14:textId="77777777" w:rsidR="00C7582E" w:rsidRDefault="00956BA8">
            <w:pPr>
              <w:jc w:val="center"/>
              <w:rPr>
                <w:rFonts w:ascii="宋体" w:hAnsi="宋体"/>
                <w:b/>
                <w:sz w:val="22"/>
                <w:szCs w:val="22"/>
              </w:rPr>
            </w:pPr>
            <w:r>
              <w:rPr>
                <w:rFonts w:ascii="宋体" w:hAnsi="宋体"/>
                <w:b/>
                <w:sz w:val="22"/>
                <w:szCs w:val="22"/>
              </w:rPr>
              <w:t>推荐材料品牌(三个同等品牌)</w:t>
            </w:r>
          </w:p>
        </w:tc>
      </w:tr>
      <w:tr w:rsidR="00C7582E" w14:paraId="2AA1F1A7" w14:textId="77777777">
        <w:trPr>
          <w:trHeight w:val="439"/>
        </w:trPr>
        <w:tc>
          <w:tcPr>
            <w:tcW w:w="760" w:type="dxa"/>
            <w:tcBorders>
              <w:top w:val="nil"/>
              <w:left w:val="single" w:sz="8" w:space="0" w:color="auto"/>
              <w:bottom w:val="single" w:sz="4" w:space="0" w:color="auto"/>
              <w:right w:val="single" w:sz="4" w:space="0" w:color="auto"/>
            </w:tcBorders>
            <w:vAlign w:val="center"/>
          </w:tcPr>
          <w:p w14:paraId="53A7A299" w14:textId="77777777" w:rsidR="00C7582E" w:rsidRDefault="00956BA8">
            <w:pPr>
              <w:jc w:val="center"/>
              <w:rPr>
                <w:rFonts w:ascii="宋体" w:hAnsi="宋体"/>
                <w:sz w:val="22"/>
                <w:szCs w:val="22"/>
              </w:rPr>
            </w:pPr>
            <w:r>
              <w:rPr>
                <w:rFonts w:ascii="宋体" w:hAnsi="宋体"/>
                <w:sz w:val="22"/>
                <w:szCs w:val="22"/>
              </w:rPr>
              <w:t>1</w:t>
            </w:r>
          </w:p>
        </w:tc>
        <w:tc>
          <w:tcPr>
            <w:tcW w:w="2820" w:type="dxa"/>
            <w:tcBorders>
              <w:top w:val="nil"/>
              <w:left w:val="nil"/>
              <w:bottom w:val="single" w:sz="4" w:space="0" w:color="auto"/>
              <w:right w:val="single" w:sz="4" w:space="0" w:color="auto"/>
            </w:tcBorders>
            <w:vAlign w:val="center"/>
          </w:tcPr>
          <w:p w14:paraId="6115B80C" w14:textId="77777777" w:rsidR="00C7582E" w:rsidRDefault="00956BA8">
            <w:pPr>
              <w:rPr>
                <w:rFonts w:ascii="宋体" w:hAnsi="宋体"/>
              </w:rPr>
            </w:pPr>
            <w:r>
              <w:rPr>
                <w:rFonts w:ascii="宋体" w:hAnsi="宋体"/>
              </w:rPr>
              <w:t>内墙涂料</w:t>
            </w:r>
          </w:p>
        </w:tc>
        <w:tc>
          <w:tcPr>
            <w:tcW w:w="3380" w:type="dxa"/>
            <w:tcBorders>
              <w:top w:val="nil"/>
              <w:left w:val="nil"/>
              <w:bottom w:val="single" w:sz="4" w:space="0" w:color="auto"/>
              <w:right w:val="single" w:sz="4" w:space="0" w:color="auto"/>
            </w:tcBorders>
            <w:vAlign w:val="center"/>
          </w:tcPr>
          <w:p w14:paraId="194296DA" w14:textId="77777777" w:rsidR="00C7582E" w:rsidRDefault="00956BA8">
            <w:pPr>
              <w:rPr>
                <w:rFonts w:ascii="宋体" w:hAnsi="宋体"/>
              </w:rPr>
            </w:pPr>
            <w:r>
              <w:rPr>
                <w:rFonts w:ascii="宋体" w:hAnsi="宋体"/>
              </w:rPr>
              <w:t>华润、紫荆花、海虹老人头，美时丽、嘉宝莉</w:t>
            </w:r>
          </w:p>
        </w:tc>
      </w:tr>
      <w:tr w:rsidR="00C7582E" w14:paraId="59AE3A70" w14:textId="77777777">
        <w:trPr>
          <w:trHeight w:val="439"/>
        </w:trPr>
        <w:tc>
          <w:tcPr>
            <w:tcW w:w="760" w:type="dxa"/>
            <w:tcBorders>
              <w:top w:val="nil"/>
              <w:left w:val="single" w:sz="8" w:space="0" w:color="auto"/>
              <w:bottom w:val="single" w:sz="4" w:space="0" w:color="auto"/>
              <w:right w:val="single" w:sz="4" w:space="0" w:color="auto"/>
            </w:tcBorders>
            <w:vAlign w:val="center"/>
          </w:tcPr>
          <w:p w14:paraId="21C05FF2" w14:textId="77777777" w:rsidR="00C7582E" w:rsidRDefault="00956BA8">
            <w:pPr>
              <w:jc w:val="center"/>
              <w:rPr>
                <w:rFonts w:ascii="宋体" w:hAnsi="宋体"/>
                <w:sz w:val="22"/>
                <w:szCs w:val="22"/>
              </w:rPr>
            </w:pPr>
            <w:r>
              <w:rPr>
                <w:rFonts w:ascii="宋体" w:hAnsi="宋体"/>
                <w:sz w:val="22"/>
                <w:szCs w:val="22"/>
              </w:rPr>
              <w:lastRenderedPageBreak/>
              <w:t>2</w:t>
            </w:r>
          </w:p>
        </w:tc>
        <w:tc>
          <w:tcPr>
            <w:tcW w:w="2820" w:type="dxa"/>
            <w:tcBorders>
              <w:top w:val="nil"/>
              <w:left w:val="nil"/>
              <w:bottom w:val="single" w:sz="4" w:space="0" w:color="auto"/>
              <w:right w:val="single" w:sz="4" w:space="0" w:color="auto"/>
            </w:tcBorders>
            <w:vAlign w:val="center"/>
          </w:tcPr>
          <w:p w14:paraId="6C2D9D4E" w14:textId="77777777" w:rsidR="00C7582E" w:rsidRDefault="00956BA8">
            <w:pPr>
              <w:rPr>
                <w:rFonts w:ascii="宋体" w:hAnsi="宋体"/>
                <w:sz w:val="22"/>
                <w:szCs w:val="22"/>
              </w:rPr>
            </w:pPr>
            <w:r>
              <w:rPr>
                <w:rFonts w:ascii="宋体" w:hAnsi="宋体"/>
              </w:rPr>
              <w:t>木夹板</w:t>
            </w:r>
          </w:p>
        </w:tc>
        <w:tc>
          <w:tcPr>
            <w:tcW w:w="3380" w:type="dxa"/>
            <w:tcBorders>
              <w:top w:val="nil"/>
              <w:left w:val="nil"/>
              <w:bottom w:val="single" w:sz="4" w:space="0" w:color="auto"/>
              <w:right w:val="single" w:sz="4" w:space="0" w:color="auto"/>
            </w:tcBorders>
            <w:vAlign w:val="center"/>
          </w:tcPr>
          <w:p w14:paraId="2CF8A3BC" w14:textId="77777777" w:rsidR="00C7582E" w:rsidRDefault="00956BA8">
            <w:pPr>
              <w:jc w:val="left"/>
              <w:rPr>
                <w:rFonts w:ascii="宋体" w:hAnsi="宋体"/>
                <w:sz w:val="20"/>
                <w:szCs w:val="20"/>
              </w:rPr>
            </w:pPr>
            <w:r>
              <w:rPr>
                <w:rFonts w:ascii="宋体" w:hAnsi="宋体"/>
              </w:rPr>
              <w:t>福汉、福江、伟业</w:t>
            </w:r>
          </w:p>
        </w:tc>
      </w:tr>
      <w:tr w:rsidR="00C7582E" w14:paraId="016F03FE" w14:textId="77777777">
        <w:trPr>
          <w:trHeight w:val="439"/>
        </w:trPr>
        <w:tc>
          <w:tcPr>
            <w:tcW w:w="760" w:type="dxa"/>
            <w:tcBorders>
              <w:top w:val="nil"/>
              <w:left w:val="single" w:sz="8" w:space="0" w:color="auto"/>
              <w:bottom w:val="single" w:sz="4" w:space="0" w:color="auto"/>
              <w:right w:val="single" w:sz="4" w:space="0" w:color="auto"/>
            </w:tcBorders>
            <w:vAlign w:val="center"/>
          </w:tcPr>
          <w:p w14:paraId="0C04BE0C" w14:textId="77777777" w:rsidR="00C7582E" w:rsidRDefault="00956BA8">
            <w:pPr>
              <w:jc w:val="center"/>
              <w:rPr>
                <w:rFonts w:ascii="宋体" w:hAnsi="宋体"/>
                <w:sz w:val="22"/>
                <w:szCs w:val="22"/>
              </w:rPr>
            </w:pPr>
            <w:r>
              <w:rPr>
                <w:rFonts w:ascii="宋体" w:hAnsi="宋体"/>
                <w:sz w:val="22"/>
                <w:szCs w:val="22"/>
              </w:rPr>
              <w:t>3</w:t>
            </w:r>
          </w:p>
        </w:tc>
        <w:tc>
          <w:tcPr>
            <w:tcW w:w="2820" w:type="dxa"/>
            <w:tcBorders>
              <w:top w:val="nil"/>
              <w:left w:val="nil"/>
              <w:bottom w:val="single" w:sz="4" w:space="0" w:color="auto"/>
              <w:right w:val="single" w:sz="4" w:space="0" w:color="auto"/>
            </w:tcBorders>
            <w:vAlign w:val="center"/>
          </w:tcPr>
          <w:p w14:paraId="2CFB804B" w14:textId="77777777" w:rsidR="00C7582E" w:rsidRDefault="00956BA8">
            <w:pPr>
              <w:rPr>
                <w:rFonts w:ascii="宋体" w:hAnsi="宋体"/>
                <w:sz w:val="22"/>
                <w:szCs w:val="22"/>
              </w:rPr>
            </w:pPr>
            <w:r>
              <w:rPr>
                <w:rFonts w:ascii="宋体" w:hAnsi="宋体"/>
              </w:rPr>
              <w:t>石膏板</w:t>
            </w:r>
          </w:p>
        </w:tc>
        <w:tc>
          <w:tcPr>
            <w:tcW w:w="3380" w:type="dxa"/>
            <w:tcBorders>
              <w:top w:val="nil"/>
              <w:left w:val="nil"/>
              <w:bottom w:val="single" w:sz="4" w:space="0" w:color="auto"/>
              <w:right w:val="single" w:sz="4" w:space="0" w:color="auto"/>
            </w:tcBorders>
            <w:vAlign w:val="center"/>
          </w:tcPr>
          <w:p w14:paraId="47757DFC" w14:textId="77777777" w:rsidR="00C7582E" w:rsidRDefault="00956BA8">
            <w:pPr>
              <w:rPr>
                <w:rFonts w:ascii="宋体" w:hAnsi="宋体"/>
              </w:rPr>
            </w:pPr>
            <w:r>
              <w:rPr>
                <w:rFonts w:ascii="宋体" w:hAnsi="宋体"/>
              </w:rPr>
              <w:t>可耐福、拉法基、北新建材</w:t>
            </w:r>
          </w:p>
        </w:tc>
      </w:tr>
      <w:tr w:rsidR="00C7582E" w14:paraId="6B08AAD3" w14:textId="77777777">
        <w:trPr>
          <w:trHeight w:val="439"/>
        </w:trPr>
        <w:tc>
          <w:tcPr>
            <w:tcW w:w="760" w:type="dxa"/>
            <w:tcBorders>
              <w:top w:val="nil"/>
              <w:left w:val="single" w:sz="8" w:space="0" w:color="auto"/>
              <w:bottom w:val="single" w:sz="4" w:space="0" w:color="auto"/>
              <w:right w:val="single" w:sz="4" w:space="0" w:color="auto"/>
            </w:tcBorders>
            <w:vAlign w:val="center"/>
          </w:tcPr>
          <w:p w14:paraId="1AF8D9C7" w14:textId="77777777" w:rsidR="00C7582E" w:rsidRDefault="00956BA8">
            <w:pPr>
              <w:jc w:val="center"/>
              <w:rPr>
                <w:rFonts w:ascii="宋体" w:hAnsi="宋体"/>
                <w:sz w:val="22"/>
                <w:szCs w:val="22"/>
              </w:rPr>
            </w:pPr>
            <w:r>
              <w:rPr>
                <w:rFonts w:ascii="宋体" w:hAnsi="宋体"/>
                <w:sz w:val="22"/>
                <w:szCs w:val="22"/>
              </w:rPr>
              <w:t>4</w:t>
            </w:r>
          </w:p>
        </w:tc>
        <w:tc>
          <w:tcPr>
            <w:tcW w:w="2820" w:type="dxa"/>
            <w:tcBorders>
              <w:top w:val="nil"/>
              <w:left w:val="nil"/>
              <w:bottom w:val="single" w:sz="4" w:space="0" w:color="auto"/>
              <w:right w:val="single" w:sz="4" w:space="0" w:color="auto"/>
            </w:tcBorders>
            <w:vAlign w:val="center"/>
          </w:tcPr>
          <w:p w14:paraId="57C76B1A" w14:textId="77777777" w:rsidR="00C7582E" w:rsidRDefault="00956BA8">
            <w:pPr>
              <w:autoSpaceDE w:val="0"/>
              <w:autoSpaceDN w:val="0"/>
              <w:rPr>
                <w:rFonts w:ascii="宋体" w:hAnsi="宋体"/>
                <w:sz w:val="22"/>
                <w:szCs w:val="22"/>
              </w:rPr>
            </w:pPr>
            <w:r>
              <w:rPr>
                <w:rFonts w:ascii="宋体" w:hAnsi="宋体"/>
              </w:rPr>
              <w:t>水泥</w:t>
            </w:r>
          </w:p>
        </w:tc>
        <w:tc>
          <w:tcPr>
            <w:tcW w:w="3380" w:type="dxa"/>
            <w:tcBorders>
              <w:top w:val="nil"/>
              <w:left w:val="nil"/>
              <w:bottom w:val="single" w:sz="4" w:space="0" w:color="auto"/>
              <w:right w:val="single" w:sz="4" w:space="0" w:color="auto"/>
            </w:tcBorders>
            <w:vAlign w:val="center"/>
          </w:tcPr>
          <w:p w14:paraId="1864B88D" w14:textId="77777777" w:rsidR="00C7582E" w:rsidRDefault="00956BA8">
            <w:pPr>
              <w:autoSpaceDE w:val="0"/>
              <w:autoSpaceDN w:val="0"/>
              <w:rPr>
                <w:rFonts w:ascii="宋体" w:hAnsi="宋体"/>
                <w:sz w:val="20"/>
                <w:szCs w:val="20"/>
              </w:rPr>
            </w:pPr>
            <w:r>
              <w:rPr>
                <w:rFonts w:ascii="宋体" w:hAnsi="宋体"/>
              </w:rPr>
              <w:t>海螺、丰用、红水河、华新</w:t>
            </w:r>
          </w:p>
        </w:tc>
      </w:tr>
      <w:tr w:rsidR="00C7582E" w14:paraId="0056B381" w14:textId="77777777">
        <w:trPr>
          <w:trHeight w:val="439"/>
        </w:trPr>
        <w:tc>
          <w:tcPr>
            <w:tcW w:w="760" w:type="dxa"/>
            <w:tcBorders>
              <w:top w:val="nil"/>
              <w:left w:val="single" w:sz="8" w:space="0" w:color="auto"/>
              <w:bottom w:val="single" w:sz="4" w:space="0" w:color="auto"/>
              <w:right w:val="single" w:sz="4" w:space="0" w:color="auto"/>
            </w:tcBorders>
            <w:vAlign w:val="center"/>
          </w:tcPr>
          <w:p w14:paraId="468E43EF" w14:textId="77777777" w:rsidR="00C7582E" w:rsidRDefault="00956BA8">
            <w:pPr>
              <w:jc w:val="center"/>
              <w:rPr>
                <w:rFonts w:ascii="宋体" w:hAnsi="宋体"/>
                <w:sz w:val="22"/>
                <w:szCs w:val="22"/>
              </w:rPr>
            </w:pPr>
            <w:r>
              <w:rPr>
                <w:rFonts w:ascii="宋体" w:hAnsi="宋体"/>
                <w:sz w:val="22"/>
                <w:szCs w:val="22"/>
              </w:rPr>
              <w:t>5</w:t>
            </w:r>
          </w:p>
        </w:tc>
        <w:tc>
          <w:tcPr>
            <w:tcW w:w="2820" w:type="dxa"/>
            <w:tcBorders>
              <w:top w:val="nil"/>
              <w:left w:val="nil"/>
              <w:bottom w:val="single" w:sz="4" w:space="0" w:color="auto"/>
              <w:right w:val="single" w:sz="4" w:space="0" w:color="auto"/>
            </w:tcBorders>
            <w:vAlign w:val="center"/>
          </w:tcPr>
          <w:p w14:paraId="5AD0F539" w14:textId="77777777" w:rsidR="00C7582E" w:rsidRDefault="00956BA8">
            <w:pPr>
              <w:rPr>
                <w:rFonts w:ascii="宋体" w:hAnsi="宋体"/>
                <w:sz w:val="22"/>
                <w:szCs w:val="22"/>
              </w:rPr>
            </w:pPr>
            <w:r>
              <w:rPr>
                <w:rFonts w:ascii="宋体" w:hAnsi="宋体"/>
              </w:rPr>
              <w:t>天花铝板</w:t>
            </w:r>
          </w:p>
        </w:tc>
        <w:tc>
          <w:tcPr>
            <w:tcW w:w="3380" w:type="dxa"/>
            <w:tcBorders>
              <w:top w:val="nil"/>
              <w:left w:val="nil"/>
              <w:bottom w:val="single" w:sz="4" w:space="0" w:color="auto"/>
              <w:right w:val="single" w:sz="4" w:space="0" w:color="auto"/>
            </w:tcBorders>
            <w:vAlign w:val="center"/>
          </w:tcPr>
          <w:p w14:paraId="1D5C7DE6" w14:textId="77777777" w:rsidR="00C7582E" w:rsidRDefault="00956BA8">
            <w:pPr>
              <w:rPr>
                <w:rFonts w:ascii="宋体" w:hAnsi="宋体"/>
                <w:sz w:val="20"/>
                <w:szCs w:val="20"/>
              </w:rPr>
            </w:pPr>
            <w:r>
              <w:rPr>
                <w:rFonts w:ascii="宋体" w:hAnsi="宋体"/>
              </w:rPr>
              <w:t>华尔泰、金沙伟业、乐思龙、特美思、金辉</w:t>
            </w:r>
          </w:p>
        </w:tc>
      </w:tr>
      <w:tr w:rsidR="00C7582E" w14:paraId="639AE768" w14:textId="77777777">
        <w:trPr>
          <w:trHeight w:val="439"/>
        </w:trPr>
        <w:tc>
          <w:tcPr>
            <w:tcW w:w="760" w:type="dxa"/>
            <w:tcBorders>
              <w:top w:val="nil"/>
              <w:left w:val="single" w:sz="8" w:space="0" w:color="auto"/>
              <w:bottom w:val="single" w:sz="4" w:space="0" w:color="auto"/>
              <w:right w:val="single" w:sz="4" w:space="0" w:color="auto"/>
            </w:tcBorders>
            <w:vAlign w:val="center"/>
          </w:tcPr>
          <w:p w14:paraId="19311244" w14:textId="77777777" w:rsidR="00C7582E" w:rsidRDefault="00956BA8">
            <w:pPr>
              <w:jc w:val="center"/>
              <w:rPr>
                <w:rFonts w:ascii="宋体" w:hAnsi="宋体"/>
                <w:sz w:val="22"/>
                <w:szCs w:val="22"/>
              </w:rPr>
            </w:pPr>
            <w:r>
              <w:rPr>
                <w:rFonts w:ascii="宋体" w:hAnsi="宋体"/>
                <w:sz w:val="22"/>
                <w:szCs w:val="22"/>
              </w:rPr>
              <w:t>6</w:t>
            </w:r>
          </w:p>
        </w:tc>
        <w:tc>
          <w:tcPr>
            <w:tcW w:w="2820" w:type="dxa"/>
            <w:tcBorders>
              <w:top w:val="nil"/>
              <w:left w:val="nil"/>
              <w:bottom w:val="single" w:sz="4" w:space="0" w:color="auto"/>
              <w:right w:val="single" w:sz="4" w:space="0" w:color="auto"/>
            </w:tcBorders>
            <w:vAlign w:val="center"/>
          </w:tcPr>
          <w:p w14:paraId="0A96693D" w14:textId="77777777" w:rsidR="00C7582E" w:rsidRDefault="00956BA8">
            <w:pPr>
              <w:rPr>
                <w:rFonts w:ascii="宋体" w:hAnsi="宋体"/>
                <w:sz w:val="22"/>
                <w:szCs w:val="22"/>
              </w:rPr>
            </w:pPr>
            <w:r>
              <w:rPr>
                <w:rFonts w:ascii="宋体" w:hAnsi="宋体"/>
              </w:rPr>
              <w:t>地板砖、墙面瓷片</w:t>
            </w:r>
          </w:p>
        </w:tc>
        <w:tc>
          <w:tcPr>
            <w:tcW w:w="3380" w:type="dxa"/>
            <w:tcBorders>
              <w:top w:val="nil"/>
              <w:left w:val="nil"/>
              <w:bottom w:val="single" w:sz="4" w:space="0" w:color="auto"/>
              <w:right w:val="single" w:sz="4" w:space="0" w:color="auto"/>
            </w:tcBorders>
            <w:vAlign w:val="center"/>
          </w:tcPr>
          <w:p w14:paraId="47500349" w14:textId="77777777" w:rsidR="00C7582E" w:rsidRDefault="00956BA8">
            <w:pPr>
              <w:ind w:left="412" w:hanging="412"/>
              <w:rPr>
                <w:rFonts w:ascii="宋体" w:hAnsi="宋体"/>
                <w:sz w:val="20"/>
                <w:szCs w:val="20"/>
              </w:rPr>
            </w:pPr>
            <w:r>
              <w:rPr>
                <w:rFonts w:ascii="宋体" w:hAnsi="宋体"/>
              </w:rPr>
              <w:t>鹰牌、冠珠、东鹏、蒙娜丽莎、新中源、嘉俊</w:t>
            </w:r>
          </w:p>
        </w:tc>
      </w:tr>
      <w:tr w:rsidR="00C7582E" w14:paraId="340151E8" w14:textId="77777777">
        <w:trPr>
          <w:trHeight w:val="439"/>
        </w:trPr>
        <w:tc>
          <w:tcPr>
            <w:tcW w:w="760" w:type="dxa"/>
            <w:tcBorders>
              <w:top w:val="nil"/>
              <w:left w:val="single" w:sz="8" w:space="0" w:color="auto"/>
              <w:bottom w:val="single" w:sz="4" w:space="0" w:color="auto"/>
              <w:right w:val="single" w:sz="4" w:space="0" w:color="auto"/>
            </w:tcBorders>
            <w:vAlign w:val="center"/>
          </w:tcPr>
          <w:p w14:paraId="48AC75AB" w14:textId="77777777" w:rsidR="00C7582E" w:rsidRDefault="00956BA8">
            <w:pPr>
              <w:jc w:val="center"/>
              <w:rPr>
                <w:rFonts w:ascii="宋体" w:hAnsi="宋体"/>
                <w:sz w:val="22"/>
                <w:szCs w:val="22"/>
              </w:rPr>
            </w:pPr>
            <w:r>
              <w:rPr>
                <w:rFonts w:ascii="宋体" w:hAnsi="宋体"/>
                <w:sz w:val="22"/>
                <w:szCs w:val="22"/>
              </w:rPr>
              <w:t>7</w:t>
            </w:r>
          </w:p>
        </w:tc>
        <w:tc>
          <w:tcPr>
            <w:tcW w:w="2820" w:type="dxa"/>
            <w:tcBorders>
              <w:top w:val="nil"/>
              <w:left w:val="nil"/>
              <w:bottom w:val="single" w:sz="4" w:space="0" w:color="auto"/>
              <w:right w:val="single" w:sz="4" w:space="0" w:color="auto"/>
            </w:tcBorders>
            <w:vAlign w:val="center"/>
          </w:tcPr>
          <w:p w14:paraId="1B2B08C0" w14:textId="77777777" w:rsidR="00C7582E" w:rsidRDefault="00956BA8">
            <w:pPr>
              <w:rPr>
                <w:rFonts w:ascii="宋体" w:hAnsi="宋体"/>
                <w:sz w:val="22"/>
                <w:szCs w:val="22"/>
              </w:rPr>
            </w:pPr>
            <w:r>
              <w:rPr>
                <w:rFonts w:ascii="宋体" w:hAnsi="宋体"/>
              </w:rPr>
              <w:t>防水涂膜、卷材</w:t>
            </w:r>
          </w:p>
        </w:tc>
        <w:tc>
          <w:tcPr>
            <w:tcW w:w="3380" w:type="dxa"/>
            <w:tcBorders>
              <w:top w:val="nil"/>
              <w:left w:val="nil"/>
              <w:bottom w:val="single" w:sz="4" w:space="0" w:color="auto"/>
              <w:right w:val="single" w:sz="4" w:space="0" w:color="auto"/>
            </w:tcBorders>
            <w:vAlign w:val="center"/>
          </w:tcPr>
          <w:p w14:paraId="5CFB693E" w14:textId="77777777" w:rsidR="00C7582E" w:rsidRDefault="00956BA8">
            <w:pPr>
              <w:rPr>
                <w:rFonts w:ascii="宋体" w:hAnsi="宋体"/>
                <w:sz w:val="20"/>
                <w:szCs w:val="20"/>
              </w:rPr>
            </w:pPr>
            <w:r>
              <w:rPr>
                <w:rFonts w:ascii="宋体" w:hAnsi="宋体"/>
              </w:rPr>
              <w:t>蓝盾、卓宝、黑豹</w:t>
            </w:r>
          </w:p>
        </w:tc>
      </w:tr>
      <w:tr w:rsidR="00C7582E" w14:paraId="1FA586B1" w14:textId="77777777">
        <w:trPr>
          <w:trHeight w:val="439"/>
        </w:trPr>
        <w:tc>
          <w:tcPr>
            <w:tcW w:w="760" w:type="dxa"/>
            <w:tcBorders>
              <w:top w:val="nil"/>
              <w:left w:val="single" w:sz="8" w:space="0" w:color="auto"/>
              <w:bottom w:val="single" w:sz="4" w:space="0" w:color="auto"/>
              <w:right w:val="single" w:sz="4" w:space="0" w:color="auto"/>
            </w:tcBorders>
            <w:vAlign w:val="center"/>
          </w:tcPr>
          <w:p w14:paraId="31AFF7B7" w14:textId="77777777" w:rsidR="00C7582E" w:rsidRDefault="00956BA8">
            <w:pPr>
              <w:jc w:val="center"/>
              <w:rPr>
                <w:rFonts w:ascii="宋体" w:hAnsi="宋体"/>
                <w:sz w:val="22"/>
                <w:szCs w:val="22"/>
              </w:rPr>
            </w:pPr>
            <w:r>
              <w:rPr>
                <w:rFonts w:ascii="宋体" w:hAnsi="宋体"/>
                <w:sz w:val="22"/>
                <w:szCs w:val="22"/>
              </w:rPr>
              <w:t>8</w:t>
            </w:r>
          </w:p>
        </w:tc>
        <w:tc>
          <w:tcPr>
            <w:tcW w:w="2820" w:type="dxa"/>
            <w:tcBorders>
              <w:top w:val="nil"/>
              <w:left w:val="nil"/>
              <w:bottom w:val="single" w:sz="4" w:space="0" w:color="auto"/>
              <w:right w:val="single" w:sz="4" w:space="0" w:color="auto"/>
            </w:tcBorders>
            <w:vAlign w:val="center"/>
          </w:tcPr>
          <w:p w14:paraId="46BEF76E" w14:textId="77777777" w:rsidR="00C7582E" w:rsidRDefault="00956BA8">
            <w:pPr>
              <w:rPr>
                <w:rFonts w:ascii="宋体" w:hAnsi="宋体"/>
                <w:sz w:val="22"/>
                <w:szCs w:val="22"/>
              </w:rPr>
            </w:pPr>
            <w:r>
              <w:rPr>
                <w:rFonts w:ascii="宋体" w:hAnsi="宋体"/>
              </w:rPr>
              <w:t>塑钢门窗</w:t>
            </w:r>
          </w:p>
        </w:tc>
        <w:tc>
          <w:tcPr>
            <w:tcW w:w="3380" w:type="dxa"/>
            <w:tcBorders>
              <w:top w:val="nil"/>
              <w:left w:val="nil"/>
              <w:bottom w:val="single" w:sz="4" w:space="0" w:color="auto"/>
              <w:right w:val="single" w:sz="4" w:space="0" w:color="auto"/>
            </w:tcBorders>
            <w:vAlign w:val="center"/>
          </w:tcPr>
          <w:p w14:paraId="27270989" w14:textId="77777777" w:rsidR="00C7582E" w:rsidRDefault="00956BA8">
            <w:pPr>
              <w:rPr>
                <w:rFonts w:ascii="宋体" w:hAnsi="宋体"/>
                <w:sz w:val="20"/>
                <w:szCs w:val="20"/>
              </w:rPr>
            </w:pPr>
            <w:r>
              <w:rPr>
                <w:rFonts w:ascii="宋体" w:hAnsi="宋体"/>
              </w:rPr>
              <w:t>海螺、实德、凤铝</w:t>
            </w:r>
          </w:p>
        </w:tc>
      </w:tr>
      <w:tr w:rsidR="00C7582E" w14:paraId="5673B4DD" w14:textId="77777777">
        <w:trPr>
          <w:trHeight w:val="439"/>
        </w:trPr>
        <w:tc>
          <w:tcPr>
            <w:tcW w:w="760" w:type="dxa"/>
            <w:tcBorders>
              <w:top w:val="nil"/>
              <w:left w:val="single" w:sz="8" w:space="0" w:color="auto"/>
              <w:bottom w:val="single" w:sz="4" w:space="0" w:color="auto"/>
              <w:right w:val="single" w:sz="4" w:space="0" w:color="auto"/>
            </w:tcBorders>
            <w:vAlign w:val="center"/>
          </w:tcPr>
          <w:p w14:paraId="2C2CF770" w14:textId="77777777" w:rsidR="00C7582E" w:rsidRDefault="00956BA8">
            <w:pPr>
              <w:jc w:val="center"/>
              <w:rPr>
                <w:rFonts w:ascii="宋体" w:hAnsi="宋体"/>
                <w:sz w:val="22"/>
                <w:szCs w:val="22"/>
              </w:rPr>
            </w:pPr>
            <w:r>
              <w:rPr>
                <w:rFonts w:ascii="宋体" w:hAnsi="宋体"/>
                <w:sz w:val="22"/>
                <w:szCs w:val="22"/>
              </w:rPr>
              <w:t>9</w:t>
            </w:r>
          </w:p>
        </w:tc>
        <w:tc>
          <w:tcPr>
            <w:tcW w:w="2820" w:type="dxa"/>
            <w:tcBorders>
              <w:top w:val="nil"/>
              <w:left w:val="nil"/>
              <w:bottom w:val="single" w:sz="4" w:space="0" w:color="auto"/>
              <w:right w:val="single" w:sz="4" w:space="0" w:color="auto"/>
            </w:tcBorders>
            <w:vAlign w:val="center"/>
          </w:tcPr>
          <w:p w14:paraId="541D53EF" w14:textId="77777777" w:rsidR="00C7582E" w:rsidRDefault="00956BA8">
            <w:pPr>
              <w:rPr>
                <w:rFonts w:ascii="宋体" w:hAnsi="宋体"/>
                <w:sz w:val="22"/>
                <w:szCs w:val="22"/>
              </w:rPr>
            </w:pPr>
            <w:r>
              <w:rPr>
                <w:rFonts w:ascii="宋体" w:hAnsi="宋体"/>
              </w:rPr>
              <w:t>铝合金材</w:t>
            </w:r>
          </w:p>
        </w:tc>
        <w:tc>
          <w:tcPr>
            <w:tcW w:w="3380" w:type="dxa"/>
            <w:tcBorders>
              <w:top w:val="nil"/>
              <w:left w:val="nil"/>
              <w:bottom w:val="single" w:sz="4" w:space="0" w:color="auto"/>
              <w:right w:val="single" w:sz="4" w:space="0" w:color="auto"/>
            </w:tcBorders>
            <w:vAlign w:val="center"/>
          </w:tcPr>
          <w:p w14:paraId="0429E646" w14:textId="77777777" w:rsidR="00C7582E" w:rsidRDefault="00956BA8">
            <w:pPr>
              <w:rPr>
                <w:rFonts w:ascii="宋体" w:hAnsi="宋体"/>
                <w:sz w:val="20"/>
                <w:szCs w:val="20"/>
              </w:rPr>
            </w:pPr>
            <w:r>
              <w:rPr>
                <w:rFonts w:ascii="宋体" w:hAnsi="宋体"/>
              </w:rPr>
              <w:t>坚美、经阁、华加日、凤铝</w:t>
            </w:r>
          </w:p>
        </w:tc>
      </w:tr>
      <w:tr w:rsidR="00C7582E" w14:paraId="5F71C6A8" w14:textId="77777777">
        <w:trPr>
          <w:trHeight w:val="439"/>
        </w:trPr>
        <w:tc>
          <w:tcPr>
            <w:tcW w:w="760" w:type="dxa"/>
            <w:tcBorders>
              <w:top w:val="nil"/>
              <w:left w:val="single" w:sz="8" w:space="0" w:color="auto"/>
              <w:bottom w:val="single" w:sz="4" w:space="0" w:color="auto"/>
              <w:right w:val="single" w:sz="4" w:space="0" w:color="auto"/>
            </w:tcBorders>
            <w:vAlign w:val="center"/>
          </w:tcPr>
          <w:p w14:paraId="2FEE6D49" w14:textId="77777777" w:rsidR="00C7582E" w:rsidRDefault="00956BA8">
            <w:pPr>
              <w:jc w:val="center"/>
              <w:rPr>
                <w:rFonts w:ascii="宋体" w:hAnsi="宋体"/>
                <w:sz w:val="22"/>
                <w:szCs w:val="22"/>
              </w:rPr>
            </w:pPr>
            <w:r>
              <w:rPr>
                <w:rFonts w:ascii="宋体" w:hAnsi="宋体"/>
                <w:sz w:val="22"/>
                <w:szCs w:val="22"/>
              </w:rPr>
              <w:t>10</w:t>
            </w:r>
          </w:p>
        </w:tc>
        <w:tc>
          <w:tcPr>
            <w:tcW w:w="2820" w:type="dxa"/>
            <w:tcBorders>
              <w:top w:val="nil"/>
              <w:left w:val="nil"/>
              <w:bottom w:val="single" w:sz="4" w:space="0" w:color="auto"/>
              <w:right w:val="single" w:sz="4" w:space="0" w:color="auto"/>
            </w:tcBorders>
            <w:vAlign w:val="center"/>
          </w:tcPr>
          <w:p w14:paraId="68E34BAE" w14:textId="77777777" w:rsidR="00C7582E" w:rsidRDefault="00956BA8">
            <w:pPr>
              <w:rPr>
                <w:rFonts w:ascii="宋体" w:hAnsi="宋体"/>
                <w:sz w:val="22"/>
                <w:szCs w:val="22"/>
              </w:rPr>
            </w:pPr>
            <w:r>
              <w:rPr>
                <w:rFonts w:ascii="宋体" w:hAnsi="宋体"/>
              </w:rPr>
              <w:t>断路器</w:t>
            </w:r>
          </w:p>
        </w:tc>
        <w:tc>
          <w:tcPr>
            <w:tcW w:w="3380" w:type="dxa"/>
            <w:tcBorders>
              <w:top w:val="nil"/>
              <w:left w:val="nil"/>
              <w:bottom w:val="single" w:sz="4" w:space="0" w:color="auto"/>
              <w:right w:val="single" w:sz="4" w:space="0" w:color="auto"/>
            </w:tcBorders>
            <w:vAlign w:val="center"/>
          </w:tcPr>
          <w:p w14:paraId="72DB3AF5" w14:textId="77777777" w:rsidR="00C7582E" w:rsidRDefault="00956BA8">
            <w:pPr>
              <w:jc w:val="left"/>
              <w:rPr>
                <w:rFonts w:ascii="宋体" w:hAnsi="宋体"/>
                <w:sz w:val="20"/>
                <w:szCs w:val="20"/>
              </w:rPr>
            </w:pPr>
            <w:r>
              <w:rPr>
                <w:rFonts w:ascii="宋体" w:hAnsi="宋体"/>
              </w:rPr>
              <w:t>梅兰日兰、西门子、ABB</w:t>
            </w:r>
          </w:p>
        </w:tc>
      </w:tr>
      <w:tr w:rsidR="00C7582E" w14:paraId="2F3D9BA0" w14:textId="77777777">
        <w:trPr>
          <w:trHeight w:val="439"/>
        </w:trPr>
        <w:tc>
          <w:tcPr>
            <w:tcW w:w="760" w:type="dxa"/>
            <w:tcBorders>
              <w:top w:val="nil"/>
              <w:left w:val="single" w:sz="8" w:space="0" w:color="auto"/>
              <w:bottom w:val="single" w:sz="4" w:space="0" w:color="auto"/>
              <w:right w:val="single" w:sz="4" w:space="0" w:color="auto"/>
            </w:tcBorders>
            <w:vAlign w:val="center"/>
          </w:tcPr>
          <w:p w14:paraId="2ADF0C66" w14:textId="77777777" w:rsidR="00C7582E" w:rsidRDefault="00956BA8">
            <w:pPr>
              <w:jc w:val="center"/>
              <w:rPr>
                <w:rFonts w:ascii="宋体" w:hAnsi="宋体"/>
                <w:sz w:val="22"/>
                <w:szCs w:val="22"/>
              </w:rPr>
            </w:pPr>
            <w:r>
              <w:rPr>
                <w:rFonts w:ascii="宋体" w:hAnsi="宋体"/>
                <w:sz w:val="22"/>
                <w:szCs w:val="22"/>
              </w:rPr>
              <w:t>11</w:t>
            </w:r>
          </w:p>
        </w:tc>
        <w:tc>
          <w:tcPr>
            <w:tcW w:w="2820" w:type="dxa"/>
            <w:tcBorders>
              <w:top w:val="nil"/>
              <w:left w:val="nil"/>
              <w:bottom w:val="single" w:sz="4" w:space="0" w:color="auto"/>
              <w:right w:val="single" w:sz="4" w:space="0" w:color="auto"/>
            </w:tcBorders>
            <w:vAlign w:val="center"/>
          </w:tcPr>
          <w:p w14:paraId="49EB7813" w14:textId="77777777" w:rsidR="00C7582E" w:rsidRDefault="00956BA8">
            <w:pPr>
              <w:autoSpaceDE w:val="0"/>
              <w:autoSpaceDN w:val="0"/>
              <w:rPr>
                <w:rFonts w:ascii="宋体" w:hAnsi="宋体"/>
                <w:sz w:val="22"/>
                <w:szCs w:val="22"/>
              </w:rPr>
            </w:pPr>
            <w:r>
              <w:rPr>
                <w:rFonts w:ascii="宋体" w:hAnsi="宋体"/>
              </w:rPr>
              <w:t>照明灯</w:t>
            </w:r>
          </w:p>
        </w:tc>
        <w:tc>
          <w:tcPr>
            <w:tcW w:w="3380" w:type="dxa"/>
            <w:tcBorders>
              <w:top w:val="nil"/>
              <w:left w:val="nil"/>
              <w:bottom w:val="single" w:sz="4" w:space="0" w:color="auto"/>
              <w:right w:val="single" w:sz="4" w:space="0" w:color="auto"/>
            </w:tcBorders>
            <w:vAlign w:val="center"/>
          </w:tcPr>
          <w:p w14:paraId="696A54A1" w14:textId="77777777" w:rsidR="00C7582E" w:rsidRDefault="00956BA8">
            <w:pPr>
              <w:autoSpaceDE w:val="0"/>
              <w:autoSpaceDN w:val="0"/>
              <w:rPr>
                <w:rFonts w:ascii="宋体" w:hAnsi="宋体"/>
                <w:sz w:val="20"/>
                <w:szCs w:val="20"/>
              </w:rPr>
            </w:pPr>
            <w:r>
              <w:rPr>
                <w:rFonts w:ascii="宋体" w:hAnsi="宋体"/>
              </w:rPr>
              <w:t>飞利浦、三雄照明、欧普、雷士照明</w:t>
            </w:r>
          </w:p>
        </w:tc>
      </w:tr>
      <w:tr w:rsidR="00C7582E" w14:paraId="63852E8D" w14:textId="77777777">
        <w:trPr>
          <w:trHeight w:val="439"/>
        </w:trPr>
        <w:tc>
          <w:tcPr>
            <w:tcW w:w="760" w:type="dxa"/>
            <w:tcBorders>
              <w:top w:val="nil"/>
              <w:left w:val="single" w:sz="8" w:space="0" w:color="auto"/>
              <w:bottom w:val="single" w:sz="4" w:space="0" w:color="auto"/>
              <w:right w:val="single" w:sz="4" w:space="0" w:color="auto"/>
            </w:tcBorders>
            <w:vAlign w:val="center"/>
          </w:tcPr>
          <w:p w14:paraId="69881B9E" w14:textId="77777777" w:rsidR="00C7582E" w:rsidRDefault="00956BA8">
            <w:pPr>
              <w:jc w:val="center"/>
              <w:rPr>
                <w:rFonts w:ascii="宋体" w:hAnsi="宋体"/>
                <w:sz w:val="22"/>
                <w:szCs w:val="22"/>
              </w:rPr>
            </w:pPr>
            <w:r>
              <w:rPr>
                <w:rFonts w:ascii="宋体" w:hAnsi="宋体"/>
                <w:sz w:val="22"/>
                <w:szCs w:val="22"/>
              </w:rPr>
              <w:t>12</w:t>
            </w:r>
          </w:p>
        </w:tc>
        <w:tc>
          <w:tcPr>
            <w:tcW w:w="2820" w:type="dxa"/>
            <w:tcBorders>
              <w:top w:val="nil"/>
              <w:left w:val="nil"/>
              <w:bottom w:val="single" w:sz="4" w:space="0" w:color="auto"/>
              <w:right w:val="single" w:sz="4" w:space="0" w:color="auto"/>
            </w:tcBorders>
            <w:vAlign w:val="center"/>
          </w:tcPr>
          <w:p w14:paraId="25987C14" w14:textId="77777777" w:rsidR="00C7582E" w:rsidRDefault="00956BA8">
            <w:pPr>
              <w:autoSpaceDE w:val="0"/>
              <w:autoSpaceDN w:val="0"/>
              <w:rPr>
                <w:rFonts w:ascii="宋体" w:hAnsi="宋体"/>
                <w:sz w:val="22"/>
                <w:szCs w:val="22"/>
              </w:rPr>
            </w:pPr>
            <w:r>
              <w:rPr>
                <w:rFonts w:ascii="宋体" w:hAnsi="宋体"/>
              </w:rPr>
              <w:t>应急照明灯、指示灯</w:t>
            </w:r>
          </w:p>
        </w:tc>
        <w:tc>
          <w:tcPr>
            <w:tcW w:w="3380" w:type="dxa"/>
            <w:tcBorders>
              <w:top w:val="nil"/>
              <w:left w:val="nil"/>
              <w:bottom w:val="single" w:sz="4" w:space="0" w:color="auto"/>
              <w:right w:val="single" w:sz="4" w:space="0" w:color="auto"/>
            </w:tcBorders>
            <w:vAlign w:val="center"/>
          </w:tcPr>
          <w:p w14:paraId="65DCD285" w14:textId="77777777" w:rsidR="00C7582E" w:rsidRDefault="00956BA8">
            <w:pPr>
              <w:jc w:val="left"/>
              <w:rPr>
                <w:rFonts w:ascii="宋体" w:hAnsi="宋体"/>
                <w:sz w:val="20"/>
                <w:szCs w:val="20"/>
              </w:rPr>
            </w:pPr>
            <w:r>
              <w:rPr>
                <w:rFonts w:ascii="宋体" w:hAnsi="宋体"/>
              </w:rPr>
              <w:t>元亨、恒生、绿色照明</w:t>
            </w:r>
          </w:p>
        </w:tc>
      </w:tr>
      <w:tr w:rsidR="00C7582E" w14:paraId="53651234" w14:textId="77777777">
        <w:trPr>
          <w:trHeight w:val="439"/>
        </w:trPr>
        <w:tc>
          <w:tcPr>
            <w:tcW w:w="760" w:type="dxa"/>
            <w:tcBorders>
              <w:top w:val="nil"/>
              <w:left w:val="single" w:sz="8" w:space="0" w:color="auto"/>
              <w:bottom w:val="single" w:sz="4" w:space="0" w:color="auto"/>
              <w:right w:val="single" w:sz="4" w:space="0" w:color="auto"/>
            </w:tcBorders>
            <w:vAlign w:val="center"/>
          </w:tcPr>
          <w:p w14:paraId="0757C931" w14:textId="77777777" w:rsidR="00C7582E" w:rsidRDefault="00956BA8">
            <w:pPr>
              <w:jc w:val="center"/>
              <w:rPr>
                <w:rFonts w:ascii="宋体" w:hAnsi="宋体"/>
                <w:sz w:val="22"/>
                <w:szCs w:val="22"/>
              </w:rPr>
            </w:pPr>
            <w:r>
              <w:rPr>
                <w:rFonts w:ascii="宋体" w:hAnsi="宋体"/>
                <w:sz w:val="22"/>
                <w:szCs w:val="22"/>
              </w:rPr>
              <w:t>13</w:t>
            </w:r>
          </w:p>
        </w:tc>
        <w:tc>
          <w:tcPr>
            <w:tcW w:w="2820" w:type="dxa"/>
            <w:tcBorders>
              <w:top w:val="nil"/>
              <w:left w:val="nil"/>
              <w:bottom w:val="single" w:sz="4" w:space="0" w:color="auto"/>
              <w:right w:val="single" w:sz="4" w:space="0" w:color="auto"/>
            </w:tcBorders>
            <w:vAlign w:val="center"/>
          </w:tcPr>
          <w:p w14:paraId="4DCE1AD7" w14:textId="77777777" w:rsidR="00C7582E" w:rsidRDefault="00956BA8">
            <w:pPr>
              <w:autoSpaceDE w:val="0"/>
              <w:autoSpaceDN w:val="0"/>
              <w:rPr>
                <w:rFonts w:ascii="宋体" w:hAnsi="宋体"/>
                <w:sz w:val="22"/>
                <w:szCs w:val="22"/>
              </w:rPr>
            </w:pPr>
            <w:r>
              <w:rPr>
                <w:rFonts w:ascii="宋体" w:hAnsi="宋体"/>
              </w:rPr>
              <w:t>插座、开关面板</w:t>
            </w:r>
          </w:p>
        </w:tc>
        <w:tc>
          <w:tcPr>
            <w:tcW w:w="3380" w:type="dxa"/>
            <w:tcBorders>
              <w:top w:val="nil"/>
              <w:left w:val="nil"/>
              <w:bottom w:val="single" w:sz="4" w:space="0" w:color="auto"/>
              <w:right w:val="single" w:sz="4" w:space="0" w:color="auto"/>
            </w:tcBorders>
            <w:vAlign w:val="center"/>
          </w:tcPr>
          <w:p w14:paraId="76E8933A" w14:textId="77777777" w:rsidR="00C7582E" w:rsidRDefault="00956BA8">
            <w:pPr>
              <w:autoSpaceDE w:val="0"/>
              <w:autoSpaceDN w:val="0"/>
              <w:rPr>
                <w:rFonts w:ascii="宋体" w:hAnsi="宋体"/>
                <w:sz w:val="20"/>
                <w:szCs w:val="20"/>
              </w:rPr>
            </w:pPr>
            <w:r>
              <w:rPr>
                <w:rFonts w:ascii="宋体" w:hAnsi="宋体"/>
              </w:rPr>
              <w:t>松本、TCL、施耐德</w:t>
            </w:r>
          </w:p>
        </w:tc>
      </w:tr>
      <w:tr w:rsidR="00C7582E" w14:paraId="0C15C55E" w14:textId="77777777">
        <w:trPr>
          <w:trHeight w:val="439"/>
        </w:trPr>
        <w:tc>
          <w:tcPr>
            <w:tcW w:w="760" w:type="dxa"/>
            <w:tcBorders>
              <w:top w:val="nil"/>
              <w:left w:val="single" w:sz="8" w:space="0" w:color="auto"/>
              <w:bottom w:val="single" w:sz="4" w:space="0" w:color="auto"/>
              <w:right w:val="single" w:sz="4" w:space="0" w:color="auto"/>
            </w:tcBorders>
            <w:vAlign w:val="center"/>
          </w:tcPr>
          <w:p w14:paraId="677831BA" w14:textId="77777777" w:rsidR="00C7582E" w:rsidRDefault="00956BA8">
            <w:pPr>
              <w:jc w:val="center"/>
              <w:rPr>
                <w:rFonts w:ascii="宋体" w:hAnsi="宋体"/>
                <w:sz w:val="22"/>
                <w:szCs w:val="22"/>
              </w:rPr>
            </w:pPr>
            <w:r>
              <w:rPr>
                <w:rFonts w:ascii="宋体" w:hAnsi="宋体"/>
                <w:sz w:val="22"/>
                <w:szCs w:val="22"/>
              </w:rPr>
              <w:t>14</w:t>
            </w:r>
          </w:p>
        </w:tc>
        <w:tc>
          <w:tcPr>
            <w:tcW w:w="2820" w:type="dxa"/>
            <w:tcBorders>
              <w:top w:val="nil"/>
              <w:left w:val="nil"/>
              <w:bottom w:val="single" w:sz="4" w:space="0" w:color="auto"/>
              <w:right w:val="single" w:sz="4" w:space="0" w:color="auto"/>
            </w:tcBorders>
            <w:vAlign w:val="center"/>
          </w:tcPr>
          <w:p w14:paraId="09188870" w14:textId="77777777" w:rsidR="00C7582E" w:rsidRDefault="00956BA8">
            <w:pPr>
              <w:rPr>
                <w:rFonts w:ascii="宋体" w:hAnsi="宋体"/>
                <w:sz w:val="22"/>
                <w:szCs w:val="22"/>
              </w:rPr>
            </w:pPr>
            <w:r>
              <w:rPr>
                <w:rFonts w:ascii="宋体" w:hAnsi="宋体"/>
              </w:rPr>
              <w:t>PVC线管、线槽</w:t>
            </w:r>
          </w:p>
        </w:tc>
        <w:tc>
          <w:tcPr>
            <w:tcW w:w="3380" w:type="dxa"/>
            <w:tcBorders>
              <w:top w:val="nil"/>
              <w:left w:val="nil"/>
              <w:bottom w:val="single" w:sz="4" w:space="0" w:color="auto"/>
              <w:right w:val="single" w:sz="4" w:space="0" w:color="auto"/>
            </w:tcBorders>
            <w:vAlign w:val="center"/>
          </w:tcPr>
          <w:p w14:paraId="0D36D854" w14:textId="77777777" w:rsidR="00C7582E" w:rsidRDefault="00956BA8">
            <w:pPr>
              <w:rPr>
                <w:rFonts w:ascii="宋体" w:hAnsi="宋体"/>
                <w:sz w:val="20"/>
                <w:szCs w:val="20"/>
              </w:rPr>
            </w:pPr>
            <w:r>
              <w:rPr>
                <w:rFonts w:ascii="宋体" w:hAnsi="宋体"/>
              </w:rPr>
              <w:t>宝狮、顾地、南塑</w:t>
            </w:r>
          </w:p>
        </w:tc>
      </w:tr>
      <w:tr w:rsidR="00C7582E" w14:paraId="782ABCBE" w14:textId="77777777">
        <w:trPr>
          <w:trHeight w:val="439"/>
        </w:trPr>
        <w:tc>
          <w:tcPr>
            <w:tcW w:w="760" w:type="dxa"/>
            <w:tcBorders>
              <w:top w:val="nil"/>
              <w:left w:val="single" w:sz="8" w:space="0" w:color="auto"/>
              <w:bottom w:val="single" w:sz="4" w:space="0" w:color="auto"/>
              <w:right w:val="single" w:sz="4" w:space="0" w:color="auto"/>
            </w:tcBorders>
            <w:vAlign w:val="center"/>
          </w:tcPr>
          <w:p w14:paraId="3A415920" w14:textId="77777777" w:rsidR="00C7582E" w:rsidRDefault="00956BA8">
            <w:pPr>
              <w:jc w:val="center"/>
              <w:rPr>
                <w:rFonts w:ascii="宋体" w:hAnsi="宋体"/>
                <w:sz w:val="22"/>
                <w:szCs w:val="22"/>
              </w:rPr>
            </w:pPr>
            <w:r>
              <w:rPr>
                <w:rFonts w:ascii="宋体" w:hAnsi="宋体"/>
                <w:sz w:val="22"/>
                <w:szCs w:val="22"/>
              </w:rPr>
              <w:t>15</w:t>
            </w:r>
          </w:p>
        </w:tc>
        <w:tc>
          <w:tcPr>
            <w:tcW w:w="2820" w:type="dxa"/>
            <w:tcBorders>
              <w:top w:val="nil"/>
              <w:left w:val="nil"/>
              <w:bottom w:val="single" w:sz="4" w:space="0" w:color="auto"/>
              <w:right w:val="single" w:sz="4" w:space="0" w:color="auto"/>
            </w:tcBorders>
            <w:vAlign w:val="center"/>
          </w:tcPr>
          <w:p w14:paraId="78050061" w14:textId="77777777" w:rsidR="00C7582E" w:rsidRDefault="00956BA8">
            <w:pPr>
              <w:autoSpaceDE w:val="0"/>
              <w:autoSpaceDN w:val="0"/>
              <w:rPr>
                <w:rFonts w:ascii="宋体" w:hAnsi="宋体"/>
                <w:sz w:val="22"/>
                <w:szCs w:val="22"/>
              </w:rPr>
            </w:pPr>
            <w:r>
              <w:rPr>
                <w:rFonts w:ascii="宋体" w:hAnsi="宋体"/>
              </w:rPr>
              <w:t>金属软管</w:t>
            </w:r>
          </w:p>
        </w:tc>
        <w:tc>
          <w:tcPr>
            <w:tcW w:w="3380" w:type="dxa"/>
            <w:tcBorders>
              <w:top w:val="nil"/>
              <w:left w:val="nil"/>
              <w:bottom w:val="single" w:sz="4" w:space="0" w:color="auto"/>
              <w:right w:val="single" w:sz="4" w:space="0" w:color="auto"/>
            </w:tcBorders>
            <w:vAlign w:val="center"/>
          </w:tcPr>
          <w:p w14:paraId="72EC8EAF" w14:textId="77777777" w:rsidR="00C7582E" w:rsidRDefault="00956BA8">
            <w:pPr>
              <w:jc w:val="left"/>
              <w:rPr>
                <w:rFonts w:ascii="宋体" w:hAnsi="宋体"/>
                <w:sz w:val="20"/>
                <w:szCs w:val="20"/>
              </w:rPr>
            </w:pPr>
            <w:r>
              <w:rPr>
                <w:rFonts w:ascii="宋体" w:hAnsi="宋体"/>
              </w:rPr>
              <w:t>九牧、一靓、潜水艇</w:t>
            </w:r>
          </w:p>
        </w:tc>
      </w:tr>
      <w:tr w:rsidR="00C7582E" w14:paraId="573E0B88" w14:textId="77777777">
        <w:trPr>
          <w:trHeight w:val="439"/>
        </w:trPr>
        <w:tc>
          <w:tcPr>
            <w:tcW w:w="760" w:type="dxa"/>
            <w:tcBorders>
              <w:top w:val="nil"/>
              <w:left w:val="single" w:sz="8" w:space="0" w:color="auto"/>
              <w:bottom w:val="single" w:sz="4" w:space="0" w:color="auto"/>
              <w:right w:val="single" w:sz="4" w:space="0" w:color="auto"/>
            </w:tcBorders>
            <w:vAlign w:val="center"/>
          </w:tcPr>
          <w:p w14:paraId="1A97B7E4" w14:textId="77777777" w:rsidR="00C7582E" w:rsidRDefault="00956BA8">
            <w:pPr>
              <w:jc w:val="center"/>
              <w:rPr>
                <w:rFonts w:ascii="宋体" w:hAnsi="宋体"/>
                <w:sz w:val="22"/>
                <w:szCs w:val="22"/>
              </w:rPr>
            </w:pPr>
            <w:r>
              <w:rPr>
                <w:rFonts w:ascii="宋体" w:hAnsi="宋体"/>
                <w:sz w:val="22"/>
                <w:szCs w:val="22"/>
              </w:rPr>
              <w:t>16</w:t>
            </w:r>
          </w:p>
        </w:tc>
        <w:tc>
          <w:tcPr>
            <w:tcW w:w="2820" w:type="dxa"/>
            <w:tcBorders>
              <w:top w:val="nil"/>
              <w:left w:val="nil"/>
              <w:bottom w:val="single" w:sz="4" w:space="0" w:color="auto"/>
              <w:right w:val="single" w:sz="4" w:space="0" w:color="auto"/>
            </w:tcBorders>
            <w:vAlign w:val="center"/>
          </w:tcPr>
          <w:p w14:paraId="49766AD6" w14:textId="77777777" w:rsidR="00C7582E" w:rsidRDefault="00956BA8">
            <w:pPr>
              <w:rPr>
                <w:rFonts w:ascii="宋体" w:hAnsi="宋体"/>
                <w:sz w:val="22"/>
                <w:szCs w:val="22"/>
              </w:rPr>
            </w:pPr>
            <w:r>
              <w:rPr>
                <w:rFonts w:ascii="宋体" w:hAnsi="宋体"/>
              </w:rPr>
              <w:t>热镀锌导线管</w:t>
            </w:r>
          </w:p>
        </w:tc>
        <w:tc>
          <w:tcPr>
            <w:tcW w:w="3380" w:type="dxa"/>
            <w:tcBorders>
              <w:top w:val="nil"/>
              <w:left w:val="nil"/>
              <w:bottom w:val="single" w:sz="4" w:space="0" w:color="auto"/>
              <w:right w:val="single" w:sz="4" w:space="0" w:color="auto"/>
            </w:tcBorders>
            <w:vAlign w:val="center"/>
          </w:tcPr>
          <w:p w14:paraId="5EED78BE" w14:textId="77777777" w:rsidR="00C7582E" w:rsidRDefault="00956BA8">
            <w:pPr>
              <w:jc w:val="left"/>
              <w:rPr>
                <w:rFonts w:ascii="宋体" w:hAnsi="宋体"/>
                <w:sz w:val="20"/>
                <w:szCs w:val="20"/>
              </w:rPr>
            </w:pPr>
            <w:r>
              <w:rPr>
                <w:rFonts w:ascii="宋体" w:hAnsi="宋体"/>
              </w:rPr>
              <w:t>广州文兴、番禺天虹、中山华通</w:t>
            </w:r>
          </w:p>
        </w:tc>
      </w:tr>
      <w:tr w:rsidR="00C7582E" w14:paraId="0F6EDC03" w14:textId="77777777">
        <w:trPr>
          <w:trHeight w:val="439"/>
        </w:trPr>
        <w:tc>
          <w:tcPr>
            <w:tcW w:w="760" w:type="dxa"/>
            <w:tcBorders>
              <w:top w:val="nil"/>
              <w:left w:val="single" w:sz="8" w:space="0" w:color="auto"/>
              <w:bottom w:val="single" w:sz="4" w:space="0" w:color="auto"/>
              <w:right w:val="single" w:sz="4" w:space="0" w:color="auto"/>
            </w:tcBorders>
            <w:vAlign w:val="center"/>
          </w:tcPr>
          <w:p w14:paraId="024D3993" w14:textId="77777777" w:rsidR="00C7582E" w:rsidRDefault="00956BA8">
            <w:pPr>
              <w:jc w:val="center"/>
              <w:rPr>
                <w:rFonts w:ascii="宋体" w:hAnsi="宋体"/>
                <w:sz w:val="22"/>
                <w:szCs w:val="22"/>
              </w:rPr>
            </w:pPr>
            <w:r>
              <w:rPr>
                <w:rFonts w:ascii="宋体" w:hAnsi="宋体"/>
                <w:sz w:val="22"/>
                <w:szCs w:val="22"/>
              </w:rPr>
              <w:t>17</w:t>
            </w:r>
          </w:p>
        </w:tc>
        <w:tc>
          <w:tcPr>
            <w:tcW w:w="2820" w:type="dxa"/>
            <w:tcBorders>
              <w:top w:val="nil"/>
              <w:left w:val="nil"/>
              <w:bottom w:val="single" w:sz="4" w:space="0" w:color="auto"/>
              <w:right w:val="single" w:sz="4" w:space="0" w:color="auto"/>
            </w:tcBorders>
            <w:vAlign w:val="center"/>
          </w:tcPr>
          <w:p w14:paraId="67A675B8" w14:textId="77777777" w:rsidR="00C7582E" w:rsidRDefault="00956BA8">
            <w:pPr>
              <w:rPr>
                <w:rFonts w:ascii="宋体" w:hAnsi="宋体"/>
                <w:sz w:val="22"/>
                <w:szCs w:val="22"/>
              </w:rPr>
            </w:pPr>
            <w:r>
              <w:rPr>
                <w:rFonts w:ascii="宋体" w:hAnsi="宋体"/>
              </w:rPr>
              <w:t>电线、电缆</w:t>
            </w:r>
          </w:p>
        </w:tc>
        <w:tc>
          <w:tcPr>
            <w:tcW w:w="3380" w:type="dxa"/>
            <w:tcBorders>
              <w:top w:val="nil"/>
              <w:left w:val="nil"/>
              <w:bottom w:val="single" w:sz="4" w:space="0" w:color="auto"/>
              <w:right w:val="single" w:sz="4" w:space="0" w:color="auto"/>
            </w:tcBorders>
            <w:vAlign w:val="center"/>
          </w:tcPr>
          <w:p w14:paraId="77FF1252" w14:textId="77777777" w:rsidR="00C7582E" w:rsidRDefault="00956BA8">
            <w:pPr>
              <w:autoSpaceDE w:val="0"/>
              <w:autoSpaceDN w:val="0"/>
              <w:rPr>
                <w:rFonts w:ascii="宋体" w:hAnsi="宋体"/>
              </w:rPr>
            </w:pPr>
            <w:r>
              <w:rPr>
                <w:rFonts w:ascii="宋体" w:hAnsi="宋体"/>
              </w:rPr>
              <w:t>金龙羽、广州电缆、奔达康</w:t>
            </w:r>
          </w:p>
        </w:tc>
      </w:tr>
      <w:tr w:rsidR="00C7582E" w14:paraId="6BAD3807" w14:textId="77777777">
        <w:trPr>
          <w:trHeight w:val="439"/>
        </w:trPr>
        <w:tc>
          <w:tcPr>
            <w:tcW w:w="760" w:type="dxa"/>
            <w:tcBorders>
              <w:top w:val="nil"/>
              <w:left w:val="single" w:sz="8" w:space="0" w:color="auto"/>
              <w:bottom w:val="single" w:sz="4" w:space="0" w:color="auto"/>
              <w:right w:val="single" w:sz="4" w:space="0" w:color="auto"/>
            </w:tcBorders>
            <w:vAlign w:val="center"/>
          </w:tcPr>
          <w:p w14:paraId="2AFB1B42" w14:textId="77777777" w:rsidR="00C7582E" w:rsidRDefault="00956BA8">
            <w:pPr>
              <w:jc w:val="center"/>
              <w:rPr>
                <w:rFonts w:ascii="宋体" w:hAnsi="宋体"/>
                <w:sz w:val="22"/>
                <w:szCs w:val="22"/>
              </w:rPr>
            </w:pPr>
            <w:r>
              <w:rPr>
                <w:rFonts w:ascii="宋体" w:hAnsi="宋体"/>
                <w:sz w:val="22"/>
                <w:szCs w:val="22"/>
              </w:rPr>
              <w:t>18</w:t>
            </w:r>
          </w:p>
        </w:tc>
        <w:tc>
          <w:tcPr>
            <w:tcW w:w="2820" w:type="dxa"/>
            <w:tcBorders>
              <w:top w:val="nil"/>
              <w:left w:val="nil"/>
              <w:bottom w:val="single" w:sz="4" w:space="0" w:color="auto"/>
              <w:right w:val="single" w:sz="4" w:space="0" w:color="auto"/>
            </w:tcBorders>
            <w:vAlign w:val="center"/>
          </w:tcPr>
          <w:p w14:paraId="7E518758" w14:textId="77777777" w:rsidR="00C7582E" w:rsidRDefault="00956BA8">
            <w:pPr>
              <w:rPr>
                <w:rFonts w:ascii="宋体" w:hAnsi="宋体"/>
                <w:sz w:val="22"/>
                <w:szCs w:val="22"/>
              </w:rPr>
            </w:pPr>
            <w:r>
              <w:rPr>
                <w:rFonts w:ascii="宋体" w:hAnsi="宋体"/>
              </w:rPr>
              <w:t>网络线</w:t>
            </w:r>
          </w:p>
        </w:tc>
        <w:tc>
          <w:tcPr>
            <w:tcW w:w="3380" w:type="dxa"/>
            <w:tcBorders>
              <w:top w:val="nil"/>
              <w:left w:val="nil"/>
              <w:bottom w:val="single" w:sz="4" w:space="0" w:color="auto"/>
              <w:right w:val="single" w:sz="4" w:space="0" w:color="auto"/>
            </w:tcBorders>
            <w:vAlign w:val="center"/>
          </w:tcPr>
          <w:p w14:paraId="18C2290B" w14:textId="77777777" w:rsidR="00C7582E" w:rsidRDefault="00956BA8">
            <w:pPr>
              <w:rPr>
                <w:rFonts w:ascii="宋体" w:hAnsi="宋体"/>
              </w:rPr>
            </w:pPr>
            <w:r>
              <w:rPr>
                <w:rFonts w:ascii="宋体" w:hAnsi="宋体"/>
              </w:rPr>
              <w:t>AMP、NORDX/CDT 、Siemon</w:t>
            </w:r>
          </w:p>
        </w:tc>
      </w:tr>
      <w:tr w:rsidR="00C7582E" w14:paraId="6681849E" w14:textId="77777777">
        <w:trPr>
          <w:trHeight w:val="439"/>
        </w:trPr>
        <w:tc>
          <w:tcPr>
            <w:tcW w:w="760" w:type="dxa"/>
            <w:tcBorders>
              <w:top w:val="nil"/>
              <w:left w:val="single" w:sz="8" w:space="0" w:color="auto"/>
              <w:bottom w:val="single" w:sz="4" w:space="0" w:color="auto"/>
              <w:right w:val="single" w:sz="4" w:space="0" w:color="auto"/>
            </w:tcBorders>
            <w:vAlign w:val="center"/>
          </w:tcPr>
          <w:p w14:paraId="6F4B44C0" w14:textId="77777777" w:rsidR="00C7582E" w:rsidRDefault="00956BA8">
            <w:pPr>
              <w:jc w:val="center"/>
              <w:rPr>
                <w:rFonts w:ascii="宋体" w:hAnsi="宋体"/>
                <w:sz w:val="22"/>
                <w:szCs w:val="22"/>
              </w:rPr>
            </w:pPr>
            <w:r>
              <w:rPr>
                <w:rFonts w:ascii="宋体" w:hAnsi="宋体"/>
                <w:sz w:val="22"/>
                <w:szCs w:val="22"/>
              </w:rPr>
              <w:t>19</w:t>
            </w:r>
          </w:p>
        </w:tc>
        <w:tc>
          <w:tcPr>
            <w:tcW w:w="2820" w:type="dxa"/>
            <w:tcBorders>
              <w:top w:val="nil"/>
              <w:left w:val="nil"/>
              <w:bottom w:val="single" w:sz="4" w:space="0" w:color="auto"/>
              <w:right w:val="single" w:sz="4" w:space="0" w:color="auto"/>
            </w:tcBorders>
            <w:vAlign w:val="center"/>
          </w:tcPr>
          <w:p w14:paraId="35995C48" w14:textId="77777777" w:rsidR="00C7582E" w:rsidRDefault="00956BA8">
            <w:pPr>
              <w:rPr>
                <w:rFonts w:ascii="宋体" w:hAnsi="宋体"/>
                <w:sz w:val="22"/>
                <w:szCs w:val="22"/>
              </w:rPr>
            </w:pPr>
            <w:r>
              <w:rPr>
                <w:rFonts w:ascii="宋体" w:hAnsi="宋体"/>
              </w:rPr>
              <w:t>交换机</w:t>
            </w:r>
          </w:p>
        </w:tc>
        <w:tc>
          <w:tcPr>
            <w:tcW w:w="3380" w:type="dxa"/>
            <w:tcBorders>
              <w:top w:val="nil"/>
              <w:left w:val="nil"/>
              <w:bottom w:val="single" w:sz="4" w:space="0" w:color="auto"/>
              <w:right w:val="single" w:sz="4" w:space="0" w:color="auto"/>
            </w:tcBorders>
            <w:vAlign w:val="center"/>
          </w:tcPr>
          <w:p w14:paraId="57760A99" w14:textId="77777777" w:rsidR="00C7582E" w:rsidRDefault="00956BA8">
            <w:pPr>
              <w:jc w:val="left"/>
              <w:rPr>
                <w:rFonts w:ascii="宋体" w:hAnsi="宋体"/>
                <w:sz w:val="20"/>
                <w:szCs w:val="20"/>
              </w:rPr>
            </w:pPr>
            <w:r>
              <w:rPr>
                <w:rFonts w:ascii="宋体" w:hAnsi="宋体"/>
              </w:rPr>
              <w:t>华为、TP-LINK、H3C</w:t>
            </w:r>
          </w:p>
        </w:tc>
      </w:tr>
      <w:tr w:rsidR="00C7582E" w14:paraId="4AF736E4" w14:textId="77777777">
        <w:trPr>
          <w:trHeight w:val="439"/>
        </w:trPr>
        <w:tc>
          <w:tcPr>
            <w:tcW w:w="760" w:type="dxa"/>
            <w:tcBorders>
              <w:top w:val="nil"/>
              <w:left w:val="single" w:sz="8" w:space="0" w:color="auto"/>
              <w:bottom w:val="single" w:sz="4" w:space="0" w:color="auto"/>
              <w:right w:val="single" w:sz="4" w:space="0" w:color="auto"/>
            </w:tcBorders>
            <w:vAlign w:val="center"/>
          </w:tcPr>
          <w:p w14:paraId="11C996F7" w14:textId="77777777" w:rsidR="00C7582E" w:rsidRDefault="00956BA8">
            <w:pPr>
              <w:jc w:val="center"/>
              <w:rPr>
                <w:rFonts w:ascii="宋体" w:hAnsi="宋体"/>
                <w:sz w:val="22"/>
                <w:szCs w:val="22"/>
              </w:rPr>
            </w:pPr>
            <w:r>
              <w:rPr>
                <w:rFonts w:ascii="宋体" w:hAnsi="宋体"/>
                <w:sz w:val="22"/>
                <w:szCs w:val="22"/>
              </w:rPr>
              <w:t>20</w:t>
            </w:r>
          </w:p>
        </w:tc>
        <w:tc>
          <w:tcPr>
            <w:tcW w:w="2820" w:type="dxa"/>
            <w:tcBorders>
              <w:top w:val="nil"/>
              <w:left w:val="nil"/>
              <w:bottom w:val="single" w:sz="4" w:space="0" w:color="auto"/>
              <w:right w:val="single" w:sz="4" w:space="0" w:color="auto"/>
            </w:tcBorders>
            <w:vAlign w:val="center"/>
          </w:tcPr>
          <w:p w14:paraId="7DB134FA" w14:textId="77777777" w:rsidR="00C7582E" w:rsidRDefault="00956BA8">
            <w:pPr>
              <w:rPr>
                <w:rFonts w:ascii="宋体" w:hAnsi="宋体"/>
                <w:sz w:val="22"/>
                <w:szCs w:val="22"/>
              </w:rPr>
            </w:pPr>
            <w:r>
              <w:rPr>
                <w:rFonts w:ascii="宋体" w:hAnsi="宋体"/>
              </w:rPr>
              <w:t>网络主机</w:t>
            </w:r>
          </w:p>
        </w:tc>
        <w:tc>
          <w:tcPr>
            <w:tcW w:w="3380" w:type="dxa"/>
            <w:tcBorders>
              <w:top w:val="nil"/>
              <w:left w:val="nil"/>
              <w:bottom w:val="single" w:sz="4" w:space="0" w:color="auto"/>
              <w:right w:val="single" w:sz="4" w:space="0" w:color="auto"/>
            </w:tcBorders>
            <w:vAlign w:val="center"/>
          </w:tcPr>
          <w:p w14:paraId="124A6451" w14:textId="77777777" w:rsidR="00C7582E" w:rsidRDefault="00956BA8">
            <w:pPr>
              <w:jc w:val="left"/>
              <w:rPr>
                <w:rFonts w:ascii="宋体" w:hAnsi="宋体"/>
                <w:sz w:val="20"/>
                <w:szCs w:val="20"/>
              </w:rPr>
            </w:pPr>
            <w:r>
              <w:rPr>
                <w:rFonts w:ascii="宋体" w:hAnsi="宋体"/>
              </w:rPr>
              <w:t>戴尔、联想、HP</w:t>
            </w:r>
          </w:p>
        </w:tc>
      </w:tr>
      <w:tr w:rsidR="00C7582E" w14:paraId="6347E153" w14:textId="77777777">
        <w:trPr>
          <w:trHeight w:val="439"/>
        </w:trPr>
        <w:tc>
          <w:tcPr>
            <w:tcW w:w="760" w:type="dxa"/>
            <w:tcBorders>
              <w:top w:val="nil"/>
              <w:left w:val="single" w:sz="8" w:space="0" w:color="auto"/>
              <w:bottom w:val="single" w:sz="4" w:space="0" w:color="auto"/>
              <w:right w:val="single" w:sz="4" w:space="0" w:color="auto"/>
            </w:tcBorders>
            <w:vAlign w:val="center"/>
          </w:tcPr>
          <w:p w14:paraId="09019CE7" w14:textId="77777777" w:rsidR="00C7582E" w:rsidRDefault="00956BA8">
            <w:pPr>
              <w:jc w:val="center"/>
              <w:rPr>
                <w:rFonts w:ascii="宋体" w:hAnsi="宋体"/>
                <w:sz w:val="22"/>
                <w:szCs w:val="22"/>
              </w:rPr>
            </w:pPr>
            <w:r>
              <w:rPr>
                <w:rFonts w:ascii="宋体" w:hAnsi="宋体"/>
                <w:sz w:val="22"/>
                <w:szCs w:val="22"/>
              </w:rPr>
              <w:t>21</w:t>
            </w:r>
          </w:p>
        </w:tc>
        <w:tc>
          <w:tcPr>
            <w:tcW w:w="2820" w:type="dxa"/>
            <w:tcBorders>
              <w:top w:val="nil"/>
              <w:left w:val="nil"/>
              <w:bottom w:val="single" w:sz="4" w:space="0" w:color="auto"/>
              <w:right w:val="single" w:sz="4" w:space="0" w:color="auto"/>
            </w:tcBorders>
            <w:vAlign w:val="center"/>
          </w:tcPr>
          <w:p w14:paraId="1DECF5C1" w14:textId="77777777" w:rsidR="00C7582E" w:rsidRDefault="00956BA8">
            <w:pPr>
              <w:rPr>
                <w:rFonts w:ascii="宋体" w:hAnsi="宋体"/>
                <w:sz w:val="22"/>
                <w:szCs w:val="22"/>
              </w:rPr>
            </w:pPr>
            <w:r>
              <w:rPr>
                <w:rFonts w:ascii="宋体" w:hAnsi="宋体"/>
              </w:rPr>
              <w:t>服务器</w:t>
            </w:r>
          </w:p>
        </w:tc>
        <w:tc>
          <w:tcPr>
            <w:tcW w:w="3380" w:type="dxa"/>
            <w:tcBorders>
              <w:top w:val="nil"/>
              <w:left w:val="nil"/>
              <w:bottom w:val="single" w:sz="4" w:space="0" w:color="auto"/>
              <w:right w:val="single" w:sz="4" w:space="0" w:color="auto"/>
            </w:tcBorders>
            <w:vAlign w:val="center"/>
          </w:tcPr>
          <w:p w14:paraId="269CAA8E" w14:textId="77777777" w:rsidR="00C7582E" w:rsidRDefault="00956BA8">
            <w:pPr>
              <w:jc w:val="left"/>
              <w:rPr>
                <w:rFonts w:ascii="宋体" w:hAnsi="宋体"/>
                <w:sz w:val="20"/>
                <w:szCs w:val="20"/>
              </w:rPr>
            </w:pPr>
            <w:r>
              <w:rPr>
                <w:rFonts w:ascii="宋体" w:hAnsi="宋体"/>
              </w:rPr>
              <w:t>戴尔、联想、HP</w:t>
            </w:r>
          </w:p>
        </w:tc>
      </w:tr>
      <w:tr w:rsidR="00C7582E" w14:paraId="3D0E475B" w14:textId="77777777">
        <w:trPr>
          <w:trHeight w:val="439"/>
        </w:trPr>
        <w:tc>
          <w:tcPr>
            <w:tcW w:w="760" w:type="dxa"/>
            <w:tcBorders>
              <w:top w:val="nil"/>
              <w:left w:val="single" w:sz="8" w:space="0" w:color="auto"/>
              <w:bottom w:val="single" w:sz="4" w:space="0" w:color="auto"/>
              <w:right w:val="single" w:sz="4" w:space="0" w:color="auto"/>
            </w:tcBorders>
            <w:vAlign w:val="center"/>
          </w:tcPr>
          <w:p w14:paraId="579C21E4" w14:textId="77777777" w:rsidR="00C7582E" w:rsidRDefault="00956BA8">
            <w:pPr>
              <w:jc w:val="center"/>
              <w:rPr>
                <w:rFonts w:ascii="宋体" w:hAnsi="宋体"/>
                <w:sz w:val="22"/>
                <w:szCs w:val="22"/>
              </w:rPr>
            </w:pPr>
            <w:r>
              <w:rPr>
                <w:rFonts w:ascii="宋体" w:hAnsi="宋体"/>
                <w:sz w:val="22"/>
                <w:szCs w:val="22"/>
              </w:rPr>
              <w:t>22</w:t>
            </w:r>
          </w:p>
        </w:tc>
        <w:tc>
          <w:tcPr>
            <w:tcW w:w="2820" w:type="dxa"/>
            <w:tcBorders>
              <w:top w:val="nil"/>
              <w:left w:val="nil"/>
              <w:bottom w:val="single" w:sz="4" w:space="0" w:color="auto"/>
              <w:right w:val="single" w:sz="4" w:space="0" w:color="auto"/>
            </w:tcBorders>
            <w:vAlign w:val="center"/>
          </w:tcPr>
          <w:p w14:paraId="1BCD0185" w14:textId="77777777" w:rsidR="00C7582E" w:rsidRDefault="00956BA8">
            <w:pPr>
              <w:rPr>
                <w:rFonts w:ascii="宋体" w:hAnsi="宋体"/>
                <w:sz w:val="22"/>
                <w:szCs w:val="22"/>
              </w:rPr>
            </w:pPr>
            <w:r>
              <w:rPr>
                <w:rFonts w:ascii="宋体" w:hAnsi="宋体"/>
              </w:rPr>
              <w:t>卫生洁具</w:t>
            </w:r>
          </w:p>
        </w:tc>
        <w:tc>
          <w:tcPr>
            <w:tcW w:w="3380" w:type="dxa"/>
            <w:tcBorders>
              <w:top w:val="nil"/>
              <w:left w:val="nil"/>
              <w:bottom w:val="single" w:sz="4" w:space="0" w:color="auto"/>
              <w:right w:val="single" w:sz="4" w:space="0" w:color="auto"/>
            </w:tcBorders>
            <w:vAlign w:val="center"/>
          </w:tcPr>
          <w:p w14:paraId="22C00F0E" w14:textId="77777777" w:rsidR="00C7582E" w:rsidRDefault="00956BA8">
            <w:pPr>
              <w:jc w:val="left"/>
              <w:rPr>
                <w:rFonts w:ascii="宋体" w:hAnsi="宋体"/>
                <w:sz w:val="20"/>
                <w:szCs w:val="20"/>
              </w:rPr>
            </w:pPr>
            <w:r>
              <w:rPr>
                <w:rFonts w:ascii="宋体" w:hAnsi="宋体"/>
              </w:rPr>
              <w:t>鹰牌、东鹏、美标</w:t>
            </w:r>
          </w:p>
        </w:tc>
      </w:tr>
      <w:tr w:rsidR="00C7582E" w14:paraId="1FE0A1A3" w14:textId="77777777">
        <w:trPr>
          <w:trHeight w:val="439"/>
        </w:trPr>
        <w:tc>
          <w:tcPr>
            <w:tcW w:w="760" w:type="dxa"/>
            <w:tcBorders>
              <w:top w:val="nil"/>
              <w:left w:val="single" w:sz="8" w:space="0" w:color="auto"/>
              <w:bottom w:val="single" w:sz="4" w:space="0" w:color="auto"/>
              <w:right w:val="single" w:sz="4" w:space="0" w:color="auto"/>
            </w:tcBorders>
            <w:vAlign w:val="center"/>
          </w:tcPr>
          <w:p w14:paraId="67D43B88" w14:textId="77777777" w:rsidR="00C7582E" w:rsidRDefault="00956BA8">
            <w:pPr>
              <w:jc w:val="center"/>
              <w:rPr>
                <w:rFonts w:ascii="宋体" w:hAnsi="宋体"/>
                <w:sz w:val="22"/>
                <w:szCs w:val="22"/>
              </w:rPr>
            </w:pPr>
            <w:r>
              <w:rPr>
                <w:rFonts w:ascii="宋体" w:hAnsi="宋体"/>
                <w:sz w:val="22"/>
                <w:szCs w:val="22"/>
              </w:rPr>
              <w:t>23</w:t>
            </w:r>
          </w:p>
        </w:tc>
        <w:tc>
          <w:tcPr>
            <w:tcW w:w="2820" w:type="dxa"/>
            <w:tcBorders>
              <w:top w:val="nil"/>
              <w:left w:val="nil"/>
              <w:bottom w:val="single" w:sz="4" w:space="0" w:color="auto"/>
              <w:right w:val="single" w:sz="4" w:space="0" w:color="auto"/>
            </w:tcBorders>
            <w:vAlign w:val="center"/>
          </w:tcPr>
          <w:p w14:paraId="53FCC990" w14:textId="77777777" w:rsidR="00C7582E" w:rsidRDefault="00956BA8">
            <w:pPr>
              <w:rPr>
                <w:rFonts w:ascii="宋体" w:hAnsi="宋体"/>
                <w:sz w:val="22"/>
                <w:szCs w:val="22"/>
              </w:rPr>
            </w:pPr>
            <w:r>
              <w:rPr>
                <w:rFonts w:ascii="宋体" w:hAnsi="宋体"/>
              </w:rPr>
              <w:t>塑料管(UPVC、PPR)</w:t>
            </w:r>
          </w:p>
        </w:tc>
        <w:tc>
          <w:tcPr>
            <w:tcW w:w="3380" w:type="dxa"/>
            <w:tcBorders>
              <w:top w:val="nil"/>
              <w:left w:val="nil"/>
              <w:bottom w:val="single" w:sz="4" w:space="0" w:color="auto"/>
              <w:right w:val="single" w:sz="4" w:space="0" w:color="auto"/>
            </w:tcBorders>
            <w:vAlign w:val="center"/>
          </w:tcPr>
          <w:p w14:paraId="23CD8E81" w14:textId="77777777" w:rsidR="00C7582E" w:rsidRDefault="00956BA8">
            <w:pPr>
              <w:rPr>
                <w:rFonts w:ascii="宋体" w:hAnsi="宋体"/>
                <w:sz w:val="20"/>
                <w:szCs w:val="20"/>
              </w:rPr>
            </w:pPr>
            <w:r>
              <w:rPr>
                <w:rFonts w:ascii="宋体" w:hAnsi="宋体"/>
              </w:rPr>
              <w:t>宝狮、顾地、南塑</w:t>
            </w:r>
          </w:p>
        </w:tc>
      </w:tr>
    </w:tbl>
    <w:p w14:paraId="07A5BB97" w14:textId="77777777" w:rsidR="00C7582E" w:rsidRDefault="00C7582E">
      <w:pPr>
        <w:rPr>
          <w:rFonts w:ascii="宋体" w:hAnsi="宋体"/>
          <w:color w:val="000000"/>
        </w:rPr>
      </w:pPr>
    </w:p>
    <w:p w14:paraId="7C1A4D5E" w14:textId="77777777" w:rsidR="00C7582E" w:rsidRDefault="00956BA8">
      <w:pPr>
        <w:pStyle w:val="20"/>
        <w:numPr>
          <w:ilvl w:val="0"/>
          <w:numId w:val="46"/>
        </w:numPr>
        <w:spacing w:before="120" w:after="120"/>
        <w:jc w:val="center"/>
        <w:rPr>
          <w:rFonts w:ascii="宋体" w:hAnsi="宋体"/>
          <w:b/>
          <w:sz w:val="28"/>
          <w:szCs w:val="28"/>
        </w:rPr>
      </w:pPr>
      <w:r>
        <w:rPr>
          <w:rFonts w:ascii="宋体" w:hAnsi="宋体"/>
          <w:b/>
          <w:sz w:val="28"/>
          <w:szCs w:val="28"/>
        </w:rPr>
        <w:t>项目商务要求</w:t>
      </w:r>
    </w:p>
    <w:p w14:paraId="18171439" w14:textId="77777777" w:rsidR="00C7582E" w:rsidRDefault="00956BA8">
      <w:pPr>
        <w:tabs>
          <w:tab w:val="left" w:pos="720"/>
        </w:tabs>
        <w:rPr>
          <w:rFonts w:ascii="宋体" w:hAnsi="宋体"/>
        </w:rPr>
      </w:pPr>
      <w:r>
        <w:rPr>
          <w:rFonts w:ascii="宋体" w:hAnsi="宋体"/>
        </w:rPr>
        <w:t>1.本工程不支付预付款，当工程施工完成50%时，甲方按合同价款支付30%给乙方，当工程完成通过验收并提交结算资料后，甲方再按合同价款付30%给乙方，余款待工程结算审计完毕后，提交保修款（3%）后一次性付清。</w:t>
      </w:r>
    </w:p>
    <w:p w14:paraId="486F98F6" w14:textId="77777777" w:rsidR="00C7582E" w:rsidRDefault="00956BA8">
      <w:pPr>
        <w:tabs>
          <w:tab w:val="left" w:pos="720"/>
        </w:tabs>
        <w:rPr>
          <w:rFonts w:ascii="宋体" w:hAnsi="宋体"/>
        </w:rPr>
      </w:pPr>
      <w:r>
        <w:rPr>
          <w:rFonts w:ascii="宋体" w:hAnsi="宋体"/>
        </w:rPr>
        <w:t>2.全部工程造价按下列约定计算：</w:t>
      </w:r>
    </w:p>
    <w:p w14:paraId="7C4BEF6D" w14:textId="77777777" w:rsidR="00C7582E" w:rsidRDefault="00956BA8">
      <w:pPr>
        <w:tabs>
          <w:tab w:val="left" w:pos="720"/>
        </w:tabs>
        <w:ind w:left="105"/>
        <w:rPr>
          <w:rFonts w:ascii="宋体" w:hAnsi="宋体"/>
        </w:rPr>
      </w:pPr>
      <w:r>
        <w:rPr>
          <w:rFonts w:ascii="宋体" w:hAnsi="宋体"/>
        </w:rPr>
        <w:t>2.1工程量以招标文件中的工程量清单为准，如有增减，以甲、乙方及监理三方共同现场签证为准。</w:t>
      </w:r>
    </w:p>
    <w:p w14:paraId="082D358B" w14:textId="77777777" w:rsidR="00C7582E" w:rsidRDefault="00956BA8">
      <w:pPr>
        <w:tabs>
          <w:tab w:val="left" w:pos="720"/>
        </w:tabs>
        <w:snapToGrid w:val="0"/>
        <w:rPr>
          <w:rFonts w:ascii="宋体" w:hAnsi="宋体"/>
        </w:rPr>
      </w:pPr>
      <w:r>
        <w:rPr>
          <w:rFonts w:ascii="宋体" w:hAnsi="宋体"/>
        </w:rPr>
        <w:t>2.2工程量如有增减，对于提交了“投标文件”并按照投标文件评审后中标的中标人，有投标报价的按照投标报价计取，没有投标报价的项目综合单价按</w:t>
      </w:r>
      <w:r>
        <w:rPr>
          <w:rFonts w:ascii="宋体" w:hAnsi="宋体"/>
          <w:color w:val="000000"/>
        </w:rPr>
        <w:t>照2019年01期</w:t>
      </w:r>
      <w:r>
        <w:rPr>
          <w:rFonts w:ascii="宋体" w:hAnsi="宋体"/>
        </w:rPr>
        <w:t>定额价乘以下浮率计取；</w:t>
      </w:r>
    </w:p>
    <w:p w14:paraId="496BBC3C" w14:textId="77777777" w:rsidR="00C7582E" w:rsidRDefault="00956BA8">
      <w:pPr>
        <w:tabs>
          <w:tab w:val="left" w:pos="720"/>
        </w:tabs>
        <w:rPr>
          <w:rFonts w:ascii="宋体" w:hAnsi="宋体"/>
        </w:rPr>
      </w:pPr>
      <w:r>
        <w:rPr>
          <w:rFonts w:ascii="宋体" w:hAnsi="宋体"/>
        </w:rPr>
        <w:lastRenderedPageBreak/>
        <w:t>2.3施工措施费用的核算：实际施工时，施工措施发生了变化时，由造价机构按照实际施工的措施进行造价后对原“标底”中的措施费部分进行调整，并按照中标人中标价下浮率折算后结算。</w:t>
      </w:r>
    </w:p>
    <w:p w14:paraId="4521201D" w14:textId="77777777" w:rsidR="00C7582E" w:rsidRDefault="00956BA8">
      <w:pPr>
        <w:tabs>
          <w:tab w:val="left" w:pos="720"/>
        </w:tabs>
        <w:rPr>
          <w:rFonts w:ascii="宋体" w:hAnsi="宋体"/>
        </w:rPr>
      </w:pPr>
      <w:r>
        <w:rPr>
          <w:rFonts w:ascii="宋体" w:hAnsi="宋体"/>
        </w:rPr>
        <w:t>2.4工程造价由学校审计部门审定。</w:t>
      </w:r>
    </w:p>
    <w:p w14:paraId="22D9DBF8" w14:textId="77777777" w:rsidR="00C7582E" w:rsidRDefault="00956BA8">
      <w:pPr>
        <w:tabs>
          <w:tab w:val="left" w:pos="720"/>
        </w:tabs>
        <w:rPr>
          <w:rFonts w:ascii="宋体" w:hAnsi="宋体"/>
        </w:rPr>
      </w:pPr>
      <w:r>
        <w:rPr>
          <w:rFonts w:ascii="宋体" w:hAnsi="宋体"/>
        </w:rPr>
        <w:t>2.5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AD86DFF" w14:textId="77777777" w:rsidR="00C7582E" w:rsidRDefault="00956BA8">
      <w:pPr>
        <w:tabs>
          <w:tab w:val="left" w:pos="720"/>
        </w:tabs>
        <w:rPr>
          <w:rFonts w:ascii="宋体" w:hAnsi="宋体"/>
        </w:rPr>
      </w:pPr>
      <w:r>
        <w:rPr>
          <w:rFonts w:ascii="宋体" w:hAnsi="宋体"/>
        </w:rPr>
        <w:t>2.6工程量以招标文件的工程量清单为准，施工中如遇与工程量清单不符时参照本补充条款第2条进行结算。</w:t>
      </w:r>
    </w:p>
    <w:p w14:paraId="7C008C40" w14:textId="77777777" w:rsidR="00C7582E" w:rsidRDefault="00956BA8">
      <w:pPr>
        <w:tabs>
          <w:tab w:val="left" w:pos="720"/>
        </w:tabs>
        <w:rPr>
          <w:rFonts w:ascii="宋体" w:hAnsi="宋体"/>
        </w:rPr>
      </w:pPr>
      <w:r>
        <w:rPr>
          <w:rFonts w:ascii="宋体" w:hAnsi="宋体"/>
        </w:rPr>
        <w:t>2.7施工过程中的会议纪要作为合同附件。</w:t>
      </w:r>
    </w:p>
    <w:p w14:paraId="3C11716E" w14:textId="77777777" w:rsidR="00C7582E" w:rsidRDefault="00956BA8">
      <w:pPr>
        <w:tabs>
          <w:tab w:val="left" w:pos="720"/>
        </w:tabs>
        <w:ind w:left="141"/>
        <w:rPr>
          <w:rFonts w:ascii="宋体" w:hAnsi="宋体"/>
        </w:rPr>
      </w:pPr>
      <w:r>
        <w:rPr>
          <w:rFonts w:ascii="宋体" w:hAnsi="宋体"/>
        </w:rPr>
        <w:t>3.质量保修的支付：</w:t>
      </w:r>
    </w:p>
    <w:p w14:paraId="04395E4F" w14:textId="77777777" w:rsidR="00C7582E" w:rsidRDefault="00956BA8">
      <w:pPr>
        <w:tabs>
          <w:tab w:val="left" w:pos="720"/>
        </w:tabs>
        <w:rPr>
          <w:rFonts w:ascii="宋体" w:hAnsi="宋体"/>
        </w:rPr>
      </w:pPr>
      <w:r>
        <w:rPr>
          <w:rFonts w:ascii="宋体" w:hAnsi="宋体"/>
        </w:rPr>
        <w:t>3.1本工程约定的工程质量保修金为施工合同价款的3%；</w:t>
      </w:r>
    </w:p>
    <w:p w14:paraId="27E3ABE8" w14:textId="77777777" w:rsidR="00C7582E" w:rsidRDefault="00956BA8">
      <w:pPr>
        <w:tabs>
          <w:tab w:val="left" w:pos="720"/>
        </w:tabs>
        <w:rPr>
          <w:rFonts w:ascii="宋体" w:hAnsi="宋体"/>
        </w:rPr>
      </w:pPr>
      <w:r>
        <w:rPr>
          <w:rFonts w:ascii="宋体" w:hAnsi="宋体"/>
        </w:rPr>
        <w:t>3.2本工程双方约定承包方向发包方支付工程质量保修金金额为（人民币:大写）</w:t>
      </w:r>
      <w:r>
        <w:rPr>
          <w:rFonts w:ascii="宋体" w:hAnsi="宋体"/>
          <w:u w:val="single"/>
        </w:rPr>
        <w:t xml:space="preserve">                      ; </w:t>
      </w:r>
    </w:p>
    <w:p w14:paraId="6446A764" w14:textId="77777777" w:rsidR="00C7582E" w:rsidRDefault="00956BA8">
      <w:pPr>
        <w:ind w:left="720"/>
        <w:rPr>
          <w:rFonts w:ascii="宋体" w:hAnsi="宋体"/>
        </w:rPr>
      </w:pPr>
      <w:r>
        <w:rPr>
          <w:rFonts w:ascii="宋体" w:hAnsi="宋体"/>
        </w:rPr>
        <w:t>(小写):</w:t>
      </w:r>
      <w:r>
        <w:rPr>
          <w:rFonts w:ascii="宋体" w:hAnsi="宋体"/>
          <w:u w:val="single"/>
        </w:rPr>
        <w:t xml:space="preserve">         元.</w:t>
      </w:r>
      <w:r>
        <w:rPr>
          <w:rFonts w:ascii="宋体" w:hAnsi="宋体"/>
        </w:rPr>
        <w:t xml:space="preserve"> 由承包方以转帐方式转入甲方帐号（不计利息）。</w:t>
      </w:r>
    </w:p>
    <w:p w14:paraId="05908571" w14:textId="77777777" w:rsidR="00C7582E" w:rsidRDefault="00956BA8">
      <w:pPr>
        <w:tabs>
          <w:tab w:val="left" w:pos="720"/>
        </w:tabs>
        <w:rPr>
          <w:rFonts w:ascii="宋体" w:hAnsi="宋体"/>
        </w:rPr>
      </w:pPr>
      <w:r>
        <w:rPr>
          <w:rFonts w:ascii="宋体" w:hAnsi="宋体"/>
        </w:rPr>
        <w:t>3.3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45BF8ED" w14:textId="77777777" w:rsidR="00C7582E" w:rsidRDefault="00956BA8">
      <w:pPr>
        <w:tabs>
          <w:tab w:val="left" w:pos="720"/>
        </w:tabs>
        <w:rPr>
          <w:rFonts w:ascii="宋体" w:hAnsi="宋体"/>
        </w:rPr>
      </w:pPr>
      <w:r>
        <w:rPr>
          <w:rFonts w:ascii="宋体" w:hAnsi="宋体"/>
        </w:rPr>
        <w:t>4.项目管理班组</w:t>
      </w:r>
    </w:p>
    <w:p w14:paraId="27694A68" w14:textId="77777777" w:rsidR="00C7582E" w:rsidRDefault="00956BA8">
      <w:pPr>
        <w:snapToGrid w:val="0"/>
        <w:spacing w:line="360" w:lineRule="auto"/>
        <w:ind w:firstLine="420"/>
        <w:rPr>
          <w:rFonts w:ascii="宋体" w:hAnsi="宋体"/>
          <w:color w:val="FF0000"/>
        </w:rPr>
      </w:pPr>
      <w:r>
        <w:rPr>
          <w:rFonts w:ascii="宋体" w:hAnsi="宋体"/>
        </w:rPr>
        <w:t>4.1</w:t>
      </w:r>
      <w:r>
        <w:rPr>
          <w:rFonts w:ascii="宋体" w:hAnsi="宋体"/>
          <w:color w:val="FF0000"/>
        </w:rPr>
        <w:t xml:space="preserve">项目经理的姓名： </w:t>
      </w:r>
    </w:p>
    <w:p w14:paraId="0D583500" w14:textId="77777777" w:rsidR="00C7582E" w:rsidRDefault="00956BA8">
      <w:pPr>
        <w:snapToGrid w:val="0"/>
        <w:spacing w:line="360" w:lineRule="auto"/>
        <w:ind w:firstLine="420"/>
        <w:rPr>
          <w:rFonts w:ascii="宋体" w:hAnsi="宋体"/>
        </w:rPr>
      </w:pPr>
      <w:r>
        <w:rPr>
          <w:rFonts w:ascii="宋体" w:hAnsi="宋体"/>
        </w:rPr>
        <w:t>4.2项目经理与投标文件承诺不一致或未及时到位发包人将按照下列方式对承包人进行处罚：</w:t>
      </w:r>
    </w:p>
    <w:p w14:paraId="0BF603D7" w14:textId="77777777" w:rsidR="00C7582E" w:rsidRDefault="00956BA8">
      <w:pPr>
        <w:snapToGrid w:val="0"/>
        <w:spacing w:line="360" w:lineRule="auto"/>
        <w:ind w:left="945" w:hanging="525"/>
        <w:rPr>
          <w:rFonts w:ascii="宋体" w:hAnsi="宋体"/>
        </w:rPr>
      </w:pPr>
      <w:r>
        <w:rPr>
          <w:rFonts w:ascii="宋体" w:hAnsi="宋体"/>
        </w:rPr>
        <w:t>4.2.1施工方不得随意变更项目经理（除非有不可抗力的原因），未经建设方同意变更一次罚款50000元人民币。</w:t>
      </w:r>
    </w:p>
    <w:p w14:paraId="77FE037A" w14:textId="77777777" w:rsidR="00C7582E" w:rsidRDefault="00956BA8">
      <w:pPr>
        <w:snapToGrid w:val="0"/>
        <w:spacing w:line="360" w:lineRule="auto"/>
        <w:ind w:firstLine="420"/>
        <w:rPr>
          <w:rFonts w:ascii="宋体" w:hAnsi="宋体"/>
        </w:rPr>
      </w:pPr>
      <w:r>
        <w:rPr>
          <w:rFonts w:ascii="宋体" w:hAnsi="宋体"/>
        </w:rPr>
        <w:t>4.2.2建设方对项目经理不满意，可以提出更换，施工方必须立即更换。</w:t>
      </w:r>
    </w:p>
    <w:p w14:paraId="66D85E3F" w14:textId="77777777" w:rsidR="00C7582E" w:rsidRDefault="00956BA8">
      <w:pPr>
        <w:snapToGrid w:val="0"/>
        <w:spacing w:line="360" w:lineRule="auto"/>
        <w:ind w:firstLine="420"/>
        <w:rPr>
          <w:rFonts w:ascii="宋体" w:hAnsi="宋体"/>
        </w:rPr>
      </w:pPr>
      <w:r>
        <w:rPr>
          <w:rFonts w:ascii="宋体" w:hAnsi="宋体"/>
        </w:rPr>
        <w:t>4.2.3未经建设方同意，项目经理缺席工程例会一次，罚款10000元人民币。</w:t>
      </w:r>
    </w:p>
    <w:p w14:paraId="15A48BB4" w14:textId="77777777" w:rsidR="00C7582E" w:rsidRDefault="00956BA8">
      <w:pPr>
        <w:snapToGrid w:val="0"/>
        <w:spacing w:line="360" w:lineRule="auto"/>
        <w:ind w:left="840" w:hanging="420"/>
        <w:rPr>
          <w:rFonts w:ascii="宋体" w:hAnsi="宋体"/>
        </w:rPr>
      </w:pPr>
      <w:r>
        <w:rPr>
          <w:rFonts w:ascii="宋体" w:hAnsi="宋体"/>
        </w:rPr>
        <w:t>4.2.4施工方必须保证不出现与本项目有关的任何形式的闹事，发生一次，罚款50000元人民币。</w:t>
      </w:r>
    </w:p>
    <w:p w14:paraId="649032AF" w14:textId="77777777" w:rsidR="00C7582E" w:rsidRDefault="00956BA8">
      <w:pPr>
        <w:snapToGrid w:val="0"/>
        <w:spacing w:line="360" w:lineRule="auto"/>
        <w:ind w:left="840" w:hanging="420"/>
        <w:rPr>
          <w:rFonts w:ascii="宋体" w:hAnsi="宋体"/>
        </w:rPr>
      </w:pPr>
      <w:r>
        <w:rPr>
          <w:rFonts w:ascii="宋体" w:hAnsi="宋体"/>
        </w:rPr>
        <w:t>4.2.5施工方应充分了解本工程的紧迫性和重要性，施工方应为本项目配备专业工程师、施工员、预算员、质检员、安全员、材料员和资料员等工程管理必需人员。</w:t>
      </w:r>
    </w:p>
    <w:p w14:paraId="0AF5498E" w14:textId="77777777" w:rsidR="00C7582E" w:rsidRDefault="00956BA8">
      <w:pPr>
        <w:snapToGrid w:val="0"/>
        <w:spacing w:line="360" w:lineRule="auto"/>
        <w:rPr>
          <w:rFonts w:ascii="宋体" w:hAnsi="宋体"/>
        </w:rPr>
      </w:pPr>
      <w:r>
        <w:rPr>
          <w:rFonts w:ascii="宋体" w:hAnsi="宋体"/>
        </w:rPr>
        <w:t>5.工程验收合格后，施工方30个工作日内向甲方递送结算资料。如过期未递送结算资料，由此产生的结果由施工方负责。</w:t>
      </w:r>
    </w:p>
    <w:p w14:paraId="7F13883A" w14:textId="77777777" w:rsidR="00C7582E" w:rsidRDefault="00956BA8">
      <w:pPr>
        <w:ind w:left="420" w:hanging="420"/>
        <w:rPr>
          <w:rFonts w:ascii="宋体" w:hAnsi="宋体"/>
        </w:rPr>
      </w:pPr>
      <w:r>
        <w:rPr>
          <w:rFonts w:ascii="宋体" w:hAnsi="宋体"/>
        </w:rPr>
        <w:t>6.施工过程中产生所用的水、电费用由乙方承担。</w:t>
      </w:r>
    </w:p>
    <w:p w14:paraId="2B5E0964" w14:textId="77777777" w:rsidR="00C7582E" w:rsidRDefault="00956BA8">
      <w:pPr>
        <w:ind w:left="420" w:hanging="420"/>
        <w:rPr>
          <w:rFonts w:ascii="宋体" w:hAnsi="宋体"/>
        </w:rPr>
      </w:pPr>
      <w:r>
        <w:rPr>
          <w:rFonts w:ascii="宋体" w:hAnsi="宋体"/>
        </w:rPr>
        <w:t>7.中标价为未经审计的最高限价。</w:t>
      </w:r>
    </w:p>
    <w:p w14:paraId="519AFF98" w14:textId="77777777" w:rsidR="00C7582E" w:rsidRDefault="00956BA8">
      <w:pPr>
        <w:ind w:left="420" w:hanging="420"/>
        <w:rPr>
          <w:rFonts w:ascii="宋体" w:hAnsi="宋体"/>
        </w:rPr>
      </w:pPr>
      <w:r>
        <w:rPr>
          <w:rFonts w:ascii="宋体" w:hAnsi="宋体"/>
        </w:rPr>
        <w:t>8.合同文本条款与“项目商务需求”约定有冲突时，以商务需求为准。</w:t>
      </w:r>
    </w:p>
    <w:p w14:paraId="424C41E3" w14:textId="77777777" w:rsidR="00C7582E" w:rsidRDefault="00C7582E">
      <w:pPr>
        <w:rPr>
          <w:rFonts w:ascii="宋体" w:hAnsi="宋体"/>
        </w:rPr>
      </w:pPr>
    </w:p>
    <w:p w14:paraId="028868E0" w14:textId="77777777" w:rsidR="00C7582E" w:rsidRDefault="00956BA8">
      <w:pPr>
        <w:pStyle w:val="20"/>
        <w:spacing w:before="120" w:after="120"/>
        <w:rPr>
          <w:rFonts w:ascii="宋体" w:hAnsi="宋体"/>
          <w:b/>
          <w:sz w:val="28"/>
          <w:szCs w:val="28"/>
        </w:rPr>
      </w:pPr>
      <w:r>
        <w:rPr>
          <w:rFonts w:ascii="宋体" w:hAnsi="宋体"/>
          <w:b/>
          <w:sz w:val="28"/>
          <w:szCs w:val="28"/>
        </w:rPr>
        <w:t>五、图纸(见附件)</w:t>
      </w:r>
    </w:p>
    <w:p w14:paraId="462C10D2" w14:textId="77777777" w:rsidR="00C7582E" w:rsidRDefault="00956BA8">
      <w:pPr>
        <w:pStyle w:val="20"/>
        <w:spacing w:before="120" w:after="120"/>
        <w:rPr>
          <w:rFonts w:ascii="宋体" w:hAnsi="宋体"/>
        </w:rPr>
      </w:pPr>
      <w:r>
        <w:rPr>
          <w:rFonts w:ascii="宋体" w:hAnsi="宋体"/>
          <w:b/>
          <w:sz w:val="28"/>
          <w:szCs w:val="28"/>
        </w:rPr>
        <w:t>六、工程量清单（见附件）</w:t>
      </w:r>
    </w:p>
    <w:p w14:paraId="238E3204" w14:textId="77777777" w:rsidR="00C7582E" w:rsidRDefault="00C7582E">
      <w:pPr>
        <w:pStyle w:val="af5"/>
        <w:spacing w:line="360" w:lineRule="auto"/>
        <w:rPr>
          <w:rFonts w:eastAsia="宋体"/>
          <w:b/>
          <w:sz w:val="21"/>
          <w:szCs w:val="21"/>
        </w:rPr>
      </w:pPr>
    </w:p>
    <w:p w14:paraId="21219940" w14:textId="77777777" w:rsidR="00C7582E" w:rsidRDefault="00956BA8">
      <w:pPr>
        <w:snapToGrid w:val="0"/>
        <w:spacing w:line="360" w:lineRule="auto"/>
        <w:jc w:val="left"/>
        <w:rPr>
          <w:rFonts w:ascii="宋体" w:hAnsi="宋体"/>
          <w:b/>
        </w:rPr>
      </w:pPr>
      <w:r>
        <w:rPr>
          <w:rFonts w:ascii="宋体" w:hAnsi="宋体"/>
          <w:b/>
        </w:rPr>
        <w:t>要求：</w:t>
      </w:r>
    </w:p>
    <w:p w14:paraId="2100DEE7" w14:textId="77777777" w:rsidR="00C7582E" w:rsidRDefault="00956BA8">
      <w:pPr>
        <w:snapToGrid w:val="0"/>
        <w:spacing w:line="360" w:lineRule="auto"/>
        <w:ind w:firstLine="393"/>
        <w:jc w:val="left"/>
        <w:rPr>
          <w:rFonts w:ascii="宋体" w:hAnsi="宋体"/>
          <w:color w:val="000000"/>
        </w:rPr>
      </w:pPr>
      <w:r>
        <w:rPr>
          <w:rFonts w:ascii="宋体" w:hAnsi="宋体"/>
          <w:color w:val="000000"/>
        </w:rPr>
        <w:lastRenderedPageBreak/>
        <w:t>1、工程计价办法：</w:t>
      </w:r>
      <w:r>
        <w:rPr>
          <w:rFonts w:ascii="宋体" w:hAnsi="宋体"/>
          <w:b/>
          <w:color w:val="000000"/>
          <w:u w:val="single"/>
        </w:rPr>
        <w:t>综合单价法</w:t>
      </w:r>
      <w:r>
        <w:rPr>
          <w:rFonts w:ascii="宋体" w:hAnsi="宋体"/>
          <w:color w:val="000000"/>
        </w:rPr>
        <w:t>。</w:t>
      </w:r>
    </w:p>
    <w:p w14:paraId="397415AA" w14:textId="77777777" w:rsidR="00C7582E" w:rsidRDefault="00956BA8">
      <w:pPr>
        <w:snapToGrid w:val="0"/>
        <w:spacing w:line="360" w:lineRule="auto"/>
        <w:ind w:firstLine="393"/>
        <w:jc w:val="left"/>
        <w:rPr>
          <w:rFonts w:ascii="宋体" w:hAnsi="宋体"/>
          <w:color w:val="000000"/>
        </w:rPr>
      </w:pPr>
      <w:r>
        <w:rPr>
          <w:rFonts w:ascii="宋体" w:hAnsi="宋体"/>
          <w:color w:val="000000"/>
        </w:rPr>
        <w:t>2.工程量清单应与投标须知、合同条件、工程建设标准及技术要求和图纸等文件结合起来理解或解释。</w:t>
      </w:r>
    </w:p>
    <w:p w14:paraId="356FFB1E" w14:textId="77777777" w:rsidR="00C7582E" w:rsidRDefault="00956BA8">
      <w:pPr>
        <w:snapToGrid w:val="0"/>
        <w:spacing w:line="360" w:lineRule="auto"/>
        <w:ind w:firstLine="393"/>
        <w:jc w:val="left"/>
        <w:rPr>
          <w:rFonts w:ascii="宋体" w:hAnsi="宋体"/>
          <w:color w:val="000000"/>
        </w:rPr>
      </w:pPr>
      <w:r>
        <w:rPr>
          <w:rFonts w:ascii="宋体" w:hAnsi="宋体"/>
          <w:color w:val="000000"/>
        </w:rPr>
        <w:t>3、本工程量清单是采购人委托相关单位根据本招标文件中所提供的设计文件编制的。</w:t>
      </w:r>
    </w:p>
    <w:p w14:paraId="24017801" w14:textId="77777777" w:rsidR="00C7582E" w:rsidRDefault="00956BA8">
      <w:pPr>
        <w:snapToGrid w:val="0"/>
        <w:spacing w:line="360" w:lineRule="auto"/>
        <w:ind w:firstLine="393"/>
        <w:jc w:val="left"/>
        <w:rPr>
          <w:rFonts w:ascii="宋体" w:hAnsi="宋体"/>
          <w:color w:val="000000"/>
        </w:rPr>
      </w:pPr>
      <w:r>
        <w:rPr>
          <w:rFonts w:ascii="宋体" w:hAnsi="宋体"/>
          <w:color w:val="000000"/>
        </w:rPr>
        <w:t>4.按照《建设工程工程量清单计价规范》的规定，“工程量清单格式”主要包括以下几个部分，但不局限于以下部分：</w:t>
      </w:r>
    </w:p>
    <w:p w14:paraId="67658A7D" w14:textId="77777777" w:rsidR="00C7582E" w:rsidRDefault="00956BA8">
      <w:pPr>
        <w:snapToGrid w:val="0"/>
        <w:spacing w:line="360" w:lineRule="auto"/>
        <w:ind w:firstLine="393"/>
        <w:jc w:val="left"/>
        <w:rPr>
          <w:rFonts w:ascii="宋体" w:hAnsi="宋体"/>
          <w:color w:val="000000"/>
        </w:rPr>
      </w:pPr>
      <w:r>
        <w:rPr>
          <w:rFonts w:ascii="宋体" w:hAnsi="宋体"/>
          <w:color w:val="000000"/>
        </w:rPr>
        <w:t>（1）清单封面；</w:t>
      </w:r>
    </w:p>
    <w:p w14:paraId="3D7ECC3B" w14:textId="77777777" w:rsidR="00C7582E" w:rsidRDefault="00956BA8">
      <w:pPr>
        <w:snapToGrid w:val="0"/>
        <w:spacing w:line="360" w:lineRule="auto"/>
        <w:ind w:firstLine="393"/>
        <w:jc w:val="left"/>
        <w:rPr>
          <w:rFonts w:ascii="宋体" w:hAnsi="宋体"/>
          <w:color w:val="000000"/>
        </w:rPr>
      </w:pPr>
      <w:r>
        <w:rPr>
          <w:rFonts w:ascii="宋体" w:hAnsi="宋体"/>
          <w:color w:val="000000"/>
        </w:rPr>
        <w:t>（2）总说明；</w:t>
      </w:r>
    </w:p>
    <w:p w14:paraId="446DBFB6" w14:textId="77777777" w:rsidR="00C7582E" w:rsidRDefault="00956BA8">
      <w:pPr>
        <w:snapToGrid w:val="0"/>
        <w:spacing w:line="360" w:lineRule="auto"/>
        <w:ind w:firstLine="393"/>
        <w:jc w:val="left"/>
        <w:rPr>
          <w:rFonts w:ascii="宋体" w:hAnsi="宋体"/>
          <w:color w:val="000000"/>
        </w:rPr>
      </w:pPr>
      <w:r>
        <w:rPr>
          <w:rFonts w:ascii="宋体" w:hAnsi="宋体"/>
          <w:color w:val="000000"/>
        </w:rPr>
        <w:t>包括：工程概况、工程招标范围、工程量清单编制依据、工程质量、材料、施工的特殊要求、预留金及暂定金额的情况等。</w:t>
      </w:r>
    </w:p>
    <w:p w14:paraId="41607F82" w14:textId="77777777" w:rsidR="00C7582E" w:rsidRDefault="00956BA8">
      <w:pPr>
        <w:snapToGrid w:val="0"/>
        <w:spacing w:line="360" w:lineRule="auto"/>
        <w:ind w:firstLine="393"/>
        <w:jc w:val="left"/>
        <w:rPr>
          <w:rFonts w:ascii="宋体" w:hAnsi="宋体"/>
          <w:color w:val="000000"/>
        </w:rPr>
      </w:pPr>
      <w:r>
        <w:rPr>
          <w:rFonts w:ascii="宋体" w:hAnsi="宋体"/>
          <w:color w:val="000000"/>
        </w:rPr>
        <w:t>（3）工程项目清单；</w:t>
      </w:r>
    </w:p>
    <w:p w14:paraId="2E0888A0" w14:textId="77777777" w:rsidR="00C7582E" w:rsidRDefault="00956BA8">
      <w:pPr>
        <w:snapToGrid w:val="0"/>
        <w:spacing w:line="360" w:lineRule="auto"/>
        <w:ind w:firstLine="393"/>
        <w:jc w:val="left"/>
        <w:rPr>
          <w:rFonts w:ascii="宋体" w:hAnsi="宋体"/>
          <w:color w:val="000000"/>
        </w:rPr>
      </w:pPr>
      <w:r>
        <w:rPr>
          <w:rFonts w:ascii="宋体" w:hAnsi="宋体"/>
          <w:color w:val="000000"/>
        </w:rPr>
        <w:t>指本次招标的工程项目所包含的单项工程及每个单项工程所包含的单位工程，只有一个单位工程时可不填此表。</w:t>
      </w:r>
    </w:p>
    <w:p w14:paraId="186E3945" w14:textId="77777777" w:rsidR="00C7582E" w:rsidRDefault="00956BA8">
      <w:pPr>
        <w:snapToGrid w:val="0"/>
        <w:spacing w:line="360" w:lineRule="auto"/>
        <w:ind w:firstLine="393"/>
        <w:jc w:val="left"/>
        <w:rPr>
          <w:rFonts w:ascii="宋体" w:hAnsi="宋体"/>
          <w:color w:val="000000"/>
        </w:rPr>
      </w:pPr>
      <w:r>
        <w:rPr>
          <w:rFonts w:ascii="宋体" w:hAnsi="宋体"/>
          <w:color w:val="000000"/>
        </w:rPr>
        <w:t>（4）分部分项工程量清单；</w:t>
      </w:r>
    </w:p>
    <w:p w14:paraId="5797C90F" w14:textId="77777777" w:rsidR="00C7582E" w:rsidRDefault="00956BA8">
      <w:pPr>
        <w:snapToGrid w:val="0"/>
        <w:spacing w:line="360" w:lineRule="auto"/>
        <w:ind w:firstLine="393"/>
        <w:jc w:val="left"/>
        <w:rPr>
          <w:rFonts w:ascii="宋体" w:hAnsi="宋体"/>
          <w:color w:val="000000"/>
        </w:rPr>
      </w:pPr>
      <w:r>
        <w:rPr>
          <w:rFonts w:ascii="宋体" w:hAnsi="宋体"/>
          <w:color w:val="000000"/>
        </w:rPr>
        <w:t>（5）措施项目清单；</w:t>
      </w:r>
    </w:p>
    <w:p w14:paraId="750918BE" w14:textId="77777777" w:rsidR="00C7582E" w:rsidRDefault="00956BA8">
      <w:pPr>
        <w:snapToGrid w:val="0"/>
        <w:spacing w:line="360" w:lineRule="auto"/>
        <w:ind w:firstLine="393"/>
        <w:jc w:val="left"/>
        <w:rPr>
          <w:rFonts w:ascii="宋体" w:hAnsi="宋体"/>
          <w:color w:val="000000"/>
        </w:rPr>
      </w:pPr>
      <w:r>
        <w:rPr>
          <w:rFonts w:ascii="宋体" w:hAnsi="宋体"/>
          <w:color w:val="000000"/>
        </w:rPr>
        <w:t>（6）其他项目清单；</w:t>
      </w:r>
    </w:p>
    <w:p w14:paraId="7907181F" w14:textId="77777777" w:rsidR="00C7582E" w:rsidRDefault="00956BA8">
      <w:pPr>
        <w:snapToGrid w:val="0"/>
        <w:spacing w:line="360" w:lineRule="auto"/>
        <w:ind w:firstLine="393"/>
        <w:jc w:val="left"/>
        <w:rPr>
          <w:rFonts w:ascii="宋体" w:hAnsi="宋体"/>
          <w:color w:val="000000"/>
        </w:rPr>
      </w:pPr>
      <w:r>
        <w:rPr>
          <w:rFonts w:ascii="宋体" w:hAnsi="宋体"/>
          <w:color w:val="000000"/>
        </w:rPr>
        <w:t>该表分为采购人部分和投标人部分，采购人部分可采购人另行招标采购材料设备费用等，由采购人填写；投标人部分可包括总承包服务费、零星工作项目费等，由投标人根据工程情况，投标报价时填写。</w:t>
      </w:r>
    </w:p>
    <w:p w14:paraId="20355B12" w14:textId="77777777" w:rsidR="00C7582E" w:rsidRDefault="00956BA8">
      <w:pPr>
        <w:snapToGrid w:val="0"/>
        <w:spacing w:line="360" w:lineRule="auto"/>
        <w:ind w:firstLine="393"/>
        <w:jc w:val="left"/>
        <w:rPr>
          <w:rFonts w:ascii="宋体" w:hAnsi="宋体"/>
          <w:color w:val="000000"/>
        </w:rPr>
      </w:pPr>
      <w:r>
        <w:rPr>
          <w:rFonts w:ascii="宋体" w:hAnsi="宋体"/>
          <w:color w:val="000000"/>
        </w:rPr>
        <w:t>（7）.零星工作项目表；</w:t>
      </w:r>
    </w:p>
    <w:p w14:paraId="39F3741E" w14:textId="77777777" w:rsidR="00C7582E" w:rsidRDefault="00956BA8">
      <w:pPr>
        <w:snapToGrid w:val="0"/>
        <w:spacing w:line="360" w:lineRule="auto"/>
        <w:ind w:firstLine="393"/>
        <w:jc w:val="left"/>
        <w:rPr>
          <w:rFonts w:ascii="宋体" w:hAnsi="宋体"/>
          <w:color w:val="000000"/>
        </w:rPr>
      </w:pPr>
      <w:r>
        <w:rPr>
          <w:rFonts w:ascii="宋体" w:hAnsi="宋体"/>
          <w:color w:val="000000"/>
        </w:rPr>
        <w:t>指采购人提出的工程量暂估的零星工作项目，该表费用由投标人计算后汇入其他项目清单的投标人部分。</w:t>
      </w:r>
    </w:p>
    <w:p w14:paraId="4BBA6DAD" w14:textId="77777777" w:rsidR="00C7582E" w:rsidRDefault="00956BA8">
      <w:pPr>
        <w:snapToGrid w:val="0"/>
        <w:spacing w:line="360" w:lineRule="auto"/>
        <w:ind w:firstLine="393"/>
        <w:jc w:val="left"/>
        <w:rPr>
          <w:rFonts w:ascii="宋体" w:hAnsi="宋体"/>
          <w:color w:val="000000"/>
        </w:rPr>
      </w:pPr>
      <w:r>
        <w:rPr>
          <w:rFonts w:ascii="宋体" w:hAnsi="宋体"/>
          <w:color w:val="000000"/>
        </w:rPr>
        <w:t>5.本工程要求采用的工程量计算规则，应作为本工程招投标双方进行工程招投标和结算计量、计价的共同依据。</w:t>
      </w:r>
    </w:p>
    <w:p w14:paraId="4A0E6A54" w14:textId="77777777" w:rsidR="00C7582E" w:rsidRDefault="00956BA8">
      <w:pPr>
        <w:snapToGrid w:val="0"/>
        <w:spacing w:line="360" w:lineRule="auto"/>
        <w:ind w:firstLine="393"/>
        <w:jc w:val="left"/>
        <w:rPr>
          <w:rFonts w:ascii="宋体" w:hAnsi="宋体"/>
          <w:color w:val="000000"/>
        </w:rPr>
      </w:pPr>
      <w:r>
        <w:rPr>
          <w:rFonts w:ascii="宋体" w:hAnsi="宋体"/>
          <w:color w:val="000000"/>
        </w:rPr>
        <w:t>6.本工程要求采用的工程量计算规则是《建设工程工程量清单计价规范》（GB50500-2013）及深圳市补充规范；</w:t>
      </w:r>
    </w:p>
    <w:p w14:paraId="2611E23F" w14:textId="77777777" w:rsidR="00C7582E" w:rsidRDefault="00956BA8">
      <w:pPr>
        <w:snapToGrid w:val="0"/>
        <w:spacing w:line="360" w:lineRule="auto"/>
        <w:ind w:firstLine="393"/>
        <w:jc w:val="left"/>
        <w:rPr>
          <w:rFonts w:ascii="宋体" w:hAnsi="宋体"/>
          <w:color w:val="000000"/>
        </w:rPr>
      </w:pPr>
      <w:r>
        <w:rPr>
          <w:rFonts w:ascii="宋体" w:hAnsi="宋体"/>
          <w:color w:val="000000"/>
        </w:rPr>
        <w:t>7.对“分部分项工程量清单”的说明和报价要求</w:t>
      </w:r>
    </w:p>
    <w:p w14:paraId="17215A8A" w14:textId="77777777" w:rsidR="00C7582E" w:rsidRDefault="00956BA8">
      <w:pPr>
        <w:snapToGrid w:val="0"/>
        <w:spacing w:line="360" w:lineRule="auto"/>
        <w:ind w:firstLine="393"/>
        <w:jc w:val="left"/>
        <w:rPr>
          <w:rFonts w:ascii="宋体" w:hAnsi="宋体"/>
          <w:color w:val="000000"/>
        </w:rPr>
      </w:pPr>
      <w:r>
        <w:rPr>
          <w:rFonts w:ascii="宋体" w:hAnsi="宋体"/>
          <w:color w:val="000000"/>
        </w:rPr>
        <w:t>（1）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59B16D4" w14:textId="77777777" w:rsidR="00C7582E" w:rsidRDefault="00956BA8">
      <w:pPr>
        <w:snapToGrid w:val="0"/>
        <w:spacing w:line="360" w:lineRule="auto"/>
        <w:ind w:firstLine="393"/>
        <w:jc w:val="left"/>
        <w:rPr>
          <w:rFonts w:ascii="宋体" w:hAnsi="宋体"/>
          <w:color w:val="000000"/>
        </w:rPr>
      </w:pPr>
      <w:r>
        <w:rPr>
          <w:rFonts w:ascii="宋体" w:hAnsi="宋体"/>
          <w:color w:val="000000"/>
        </w:rPr>
        <w:t>（2）该清单中所填入的综合单价和合价应包括直接成本（即人工、材料、机械）和费用（管理费、利润）、风险金等全部费用。但涉及到采购人自行采购的设备材料的项目不得计入材料设备的价格。</w:t>
      </w:r>
    </w:p>
    <w:p w14:paraId="59C7B3C8" w14:textId="77777777" w:rsidR="00C7582E" w:rsidRDefault="00956BA8">
      <w:pPr>
        <w:snapToGrid w:val="0"/>
        <w:spacing w:line="360" w:lineRule="auto"/>
        <w:ind w:firstLine="393"/>
        <w:jc w:val="left"/>
        <w:rPr>
          <w:rFonts w:ascii="宋体" w:hAnsi="宋体"/>
          <w:color w:val="000000"/>
        </w:rPr>
      </w:pPr>
      <w:r>
        <w:rPr>
          <w:rFonts w:ascii="宋体" w:hAnsi="宋体"/>
          <w:color w:val="000000"/>
        </w:rPr>
        <w:lastRenderedPageBreak/>
        <w:t>（3） 该清单中不再重复或概括工程及材料的一般说明，在编制和填写工程量清单的每一项的综合单价和合价时应参考投标须知和合同条件的有关条款。</w:t>
      </w:r>
    </w:p>
    <w:p w14:paraId="5D48E7BB" w14:textId="77777777" w:rsidR="00C7582E" w:rsidRDefault="00956BA8">
      <w:pPr>
        <w:snapToGrid w:val="0"/>
        <w:spacing w:line="360" w:lineRule="auto"/>
        <w:ind w:firstLine="393"/>
        <w:jc w:val="left"/>
        <w:rPr>
          <w:rFonts w:ascii="宋体" w:hAnsi="宋体"/>
          <w:color w:val="000000"/>
        </w:rPr>
      </w:pPr>
      <w:r>
        <w:rPr>
          <w:rFonts w:ascii="宋体" w:hAnsi="宋体"/>
          <w:color w:val="000000"/>
        </w:rPr>
        <w:t>（4）该清单的各项目说明中含有“暂定材料设备单价”的，应明确说明此单价是否包括运输费、采保费等费用。投标时投标人不得修改。结算时，应按本招标文件的合同条件中约定的方法调整。</w:t>
      </w:r>
    </w:p>
    <w:p w14:paraId="50EED63C" w14:textId="77777777" w:rsidR="00C7582E" w:rsidRDefault="00956BA8">
      <w:pPr>
        <w:snapToGrid w:val="0"/>
        <w:spacing w:line="360" w:lineRule="auto"/>
        <w:ind w:firstLine="393"/>
        <w:jc w:val="left"/>
        <w:rPr>
          <w:rFonts w:ascii="宋体" w:hAnsi="宋体"/>
          <w:color w:val="000000"/>
        </w:rPr>
      </w:pPr>
      <w:r>
        <w:rPr>
          <w:rFonts w:ascii="宋体" w:hAnsi="宋体"/>
          <w:color w:val="000000"/>
        </w:rPr>
        <w:t>（5）针对该清单，投标人报价时应提供 “分部分项工程量清单综合单价分析表（简表）”。</w:t>
      </w:r>
    </w:p>
    <w:p w14:paraId="759DABD0" w14:textId="77777777" w:rsidR="00C7582E" w:rsidRDefault="00956BA8">
      <w:pPr>
        <w:snapToGrid w:val="0"/>
        <w:spacing w:line="360" w:lineRule="auto"/>
        <w:ind w:firstLine="393"/>
        <w:jc w:val="left"/>
        <w:rPr>
          <w:rFonts w:ascii="宋体" w:hAnsi="宋体"/>
          <w:color w:val="000000"/>
        </w:rPr>
      </w:pPr>
      <w:r>
        <w:rPr>
          <w:rFonts w:ascii="宋体" w:hAnsi="宋体"/>
          <w:color w:val="000000"/>
        </w:rPr>
        <w:t>8.对“措施项目清单”的说明和报价要求：</w:t>
      </w:r>
    </w:p>
    <w:p w14:paraId="3CD5399B" w14:textId="77777777" w:rsidR="00C7582E" w:rsidRDefault="00956BA8">
      <w:pPr>
        <w:snapToGrid w:val="0"/>
        <w:spacing w:line="360" w:lineRule="auto"/>
        <w:ind w:firstLine="393"/>
        <w:jc w:val="left"/>
        <w:rPr>
          <w:rFonts w:ascii="宋体" w:hAnsi="宋体"/>
          <w:color w:val="000000"/>
        </w:rPr>
      </w:pPr>
      <w:r>
        <w:rPr>
          <w:rFonts w:ascii="宋体" w:hAnsi="宋体"/>
          <w:color w:val="000000"/>
        </w:rPr>
        <w:t>（1）该清单所列项目均以“一项”提出，是采购人根据一般情况估计的项目，投标人实际措施项目不同的，可以对具体列项内容进行调整。</w:t>
      </w:r>
    </w:p>
    <w:p w14:paraId="5B0FD0A4" w14:textId="77777777" w:rsidR="00C7582E" w:rsidRDefault="00956BA8">
      <w:pPr>
        <w:snapToGrid w:val="0"/>
        <w:spacing w:line="360" w:lineRule="auto"/>
        <w:ind w:firstLine="393"/>
        <w:jc w:val="left"/>
        <w:rPr>
          <w:rFonts w:ascii="宋体" w:hAnsi="宋体"/>
          <w:color w:val="000000"/>
        </w:rPr>
      </w:pPr>
      <w:r>
        <w:rPr>
          <w:rFonts w:ascii="宋体" w:hAnsi="宋体"/>
          <w:color w:val="000000"/>
        </w:rPr>
        <w:t>（2）该清单的报价为包干费用，除非合同条件中有明确的约定，该费用不得调整。</w:t>
      </w:r>
    </w:p>
    <w:p w14:paraId="08C3FB8C" w14:textId="77777777" w:rsidR="00C7582E" w:rsidRDefault="00956BA8">
      <w:pPr>
        <w:snapToGrid w:val="0"/>
        <w:spacing w:line="360" w:lineRule="auto"/>
        <w:ind w:firstLine="393"/>
        <w:jc w:val="left"/>
        <w:rPr>
          <w:rFonts w:ascii="宋体" w:hAnsi="宋体"/>
          <w:color w:val="000000"/>
        </w:rPr>
      </w:pPr>
      <w:r>
        <w:rPr>
          <w:rFonts w:ascii="宋体" w:hAnsi="宋体"/>
          <w:color w:val="000000"/>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6195E6C6" w14:textId="77777777" w:rsidR="00C7582E" w:rsidRDefault="00956BA8">
      <w:pPr>
        <w:snapToGrid w:val="0"/>
        <w:spacing w:line="360" w:lineRule="auto"/>
        <w:ind w:firstLine="420"/>
        <w:jc w:val="left"/>
        <w:rPr>
          <w:rFonts w:ascii="宋体" w:hAnsi="宋体"/>
          <w:b/>
          <w:color w:val="FF0000"/>
        </w:rPr>
      </w:pPr>
      <w:r>
        <w:rPr>
          <w:rFonts w:ascii="宋体" w:hAnsi="宋体"/>
          <w:color w:val="000000"/>
        </w:rPr>
        <w:t>9．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4EC32D9E" w14:textId="77777777" w:rsidR="00C7582E" w:rsidRDefault="00C7582E">
      <w:pPr>
        <w:rPr>
          <w:rFonts w:ascii="宋体" w:hAnsi="宋体"/>
          <w:b/>
          <w:color w:val="FF0000"/>
        </w:rPr>
      </w:pPr>
    </w:p>
    <w:p w14:paraId="30B9F19F" w14:textId="77777777" w:rsidR="00C7582E" w:rsidRDefault="00C7582E">
      <w:pPr>
        <w:ind w:firstLine="412"/>
        <w:rPr>
          <w:rFonts w:ascii="宋体" w:hAnsi="宋体"/>
          <w:color w:val="000000"/>
        </w:rPr>
      </w:pPr>
    </w:p>
    <w:p w14:paraId="687737D4" w14:textId="77777777" w:rsidR="00C7582E" w:rsidRDefault="00956BA8">
      <w:pPr>
        <w:spacing w:before="120" w:after="120"/>
        <w:jc w:val="center"/>
        <w:outlineLvl w:val="1"/>
        <w:rPr>
          <w:rFonts w:ascii="宋体" w:hAnsi="宋体"/>
          <w:b/>
          <w:sz w:val="28"/>
          <w:szCs w:val="28"/>
        </w:rPr>
      </w:pPr>
      <w:r>
        <w:rPr>
          <w:rFonts w:ascii="宋体" w:hAnsi="宋体"/>
          <w:b/>
          <w:sz w:val="28"/>
          <w:szCs w:val="28"/>
        </w:rPr>
        <w:t>七、投标报价</w:t>
      </w:r>
    </w:p>
    <w:p w14:paraId="40A59C67" w14:textId="77777777" w:rsidR="00C7582E" w:rsidRDefault="00956BA8">
      <w:pPr>
        <w:snapToGrid w:val="0"/>
        <w:spacing w:line="360" w:lineRule="auto"/>
        <w:ind w:firstLine="412"/>
        <w:jc w:val="left"/>
        <w:rPr>
          <w:rFonts w:ascii="宋体" w:hAnsi="宋体"/>
        </w:rPr>
      </w:pPr>
      <w:r>
        <w:rPr>
          <w:rFonts w:ascii="宋体" w:hAnsi="宋体"/>
        </w:rPr>
        <w:t>1、本工程的工程量清单的投标单价</w:t>
      </w:r>
      <w:bookmarkStart w:id="13" w:name="工程量清单计价方式"/>
      <w:r>
        <w:rPr>
          <w:rFonts w:ascii="宋体" w:hAnsi="宋体"/>
        </w:rPr>
        <w:t>按综合单价方式</w:t>
      </w:r>
      <w:bookmarkEnd w:id="13"/>
      <w:r>
        <w:rPr>
          <w:rFonts w:ascii="宋体" w:hAnsi="宋体"/>
        </w:rPr>
        <w:t>进行报价；</w:t>
      </w:r>
    </w:p>
    <w:p w14:paraId="2C6DF3D6" w14:textId="77777777" w:rsidR="00C7582E" w:rsidRDefault="00956BA8">
      <w:pPr>
        <w:snapToGrid w:val="0"/>
        <w:spacing w:line="360" w:lineRule="auto"/>
        <w:ind w:firstLine="412"/>
        <w:jc w:val="left"/>
        <w:rPr>
          <w:rFonts w:ascii="宋体" w:hAnsi="宋体"/>
        </w:rPr>
      </w:pPr>
      <w:r>
        <w:rPr>
          <w:rFonts w:ascii="宋体" w:hAnsi="宋体"/>
        </w:rPr>
        <w:t>2、投标人应根据本企业的成本自行决定报价，但不得以低于其企业成本的报价竞标；</w:t>
      </w:r>
    </w:p>
    <w:p w14:paraId="1130191C" w14:textId="77777777" w:rsidR="00C7582E" w:rsidRDefault="00956BA8">
      <w:pPr>
        <w:snapToGrid w:val="0"/>
        <w:spacing w:line="360" w:lineRule="auto"/>
        <w:ind w:firstLine="412"/>
        <w:jc w:val="left"/>
        <w:rPr>
          <w:rFonts w:ascii="宋体" w:hAnsi="宋体"/>
        </w:rPr>
      </w:pPr>
      <w:r>
        <w:rPr>
          <w:rFonts w:ascii="宋体" w:hAnsi="宋体"/>
        </w:rPr>
        <w:t>3、投标人的投标总报价不得超过财政预算限额；</w:t>
      </w:r>
    </w:p>
    <w:p w14:paraId="7D3FFBC5" w14:textId="77777777" w:rsidR="00C7582E" w:rsidRDefault="00956BA8">
      <w:pPr>
        <w:snapToGrid w:val="0"/>
        <w:spacing w:line="360" w:lineRule="auto"/>
        <w:ind w:firstLine="412"/>
        <w:jc w:val="left"/>
        <w:rPr>
          <w:rFonts w:ascii="宋体" w:hAnsi="宋体"/>
        </w:rPr>
      </w:pPr>
      <w:r>
        <w:rPr>
          <w:rFonts w:ascii="宋体" w:hAnsi="宋体"/>
        </w:rPr>
        <w:t>4、投标人的投标报价，应是本项目招标范围和招标文件及合同条款上所列的各项内容中所述的全部，不得以任何理由予以重复，并以投标人在工程量清单中提出的综合单价或总价为依据；</w:t>
      </w:r>
    </w:p>
    <w:p w14:paraId="1AAAA20A" w14:textId="77777777" w:rsidR="00C7582E" w:rsidRDefault="00956BA8">
      <w:pPr>
        <w:snapToGrid w:val="0"/>
        <w:spacing w:line="360" w:lineRule="auto"/>
        <w:ind w:firstLine="412"/>
        <w:jc w:val="left"/>
        <w:rPr>
          <w:rFonts w:ascii="宋体" w:hAnsi="宋体"/>
        </w:rPr>
      </w:pPr>
      <w:r>
        <w:rPr>
          <w:rFonts w:ascii="宋体" w:hAnsi="宋体"/>
        </w:rPr>
        <w:t>5、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F171BA6" w14:textId="77777777" w:rsidR="00C7582E" w:rsidRDefault="00956BA8">
      <w:pPr>
        <w:snapToGrid w:val="0"/>
        <w:spacing w:line="360" w:lineRule="auto"/>
        <w:ind w:firstLine="412"/>
        <w:jc w:val="left"/>
        <w:rPr>
          <w:rFonts w:ascii="宋体" w:hAnsi="宋体"/>
        </w:rPr>
      </w:pPr>
      <w:r>
        <w:rPr>
          <w:rFonts w:ascii="宋体" w:hAnsi="宋体"/>
        </w:rPr>
        <w:lastRenderedPageBreak/>
        <w:t>6、投标人应先到工地踏勘以充分了解工地的位置、情况、道路、储存空间、装卸限制及任何其它足以影响投标报价的情况，任何因忽视或误解工地情况而导致的索赔或工期延长申请将不获批准；</w:t>
      </w:r>
    </w:p>
    <w:p w14:paraId="548C63C1" w14:textId="77777777" w:rsidR="00C7582E" w:rsidRDefault="00956BA8">
      <w:pPr>
        <w:snapToGrid w:val="0"/>
        <w:spacing w:line="360" w:lineRule="auto"/>
        <w:ind w:firstLine="412"/>
        <w:jc w:val="left"/>
        <w:rPr>
          <w:rFonts w:ascii="宋体" w:hAnsi="宋体"/>
        </w:rPr>
      </w:pPr>
      <w:r>
        <w:rPr>
          <w:rFonts w:ascii="宋体" w:hAnsi="宋体"/>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8DBC2A6" w14:textId="77777777" w:rsidR="00C7582E" w:rsidRDefault="00956BA8">
      <w:pPr>
        <w:snapToGrid w:val="0"/>
        <w:spacing w:line="360" w:lineRule="auto"/>
        <w:ind w:firstLine="412"/>
        <w:jc w:val="left"/>
        <w:rPr>
          <w:rFonts w:ascii="宋体" w:hAnsi="宋体"/>
        </w:rPr>
      </w:pPr>
      <w:r>
        <w:rPr>
          <w:rFonts w:ascii="宋体" w:hAnsi="宋体"/>
        </w:rPr>
        <w:t>8、投标人投标报价总额一经中标后，即作为中标单位与采购单位签订该项目合同的总价。合同方式见第一章相关条款。</w:t>
      </w:r>
    </w:p>
    <w:p w14:paraId="11C7247D" w14:textId="77777777" w:rsidR="00C7582E" w:rsidRDefault="00956BA8">
      <w:pPr>
        <w:snapToGrid w:val="0"/>
        <w:spacing w:line="360" w:lineRule="auto"/>
        <w:ind w:firstLine="412"/>
        <w:jc w:val="left"/>
        <w:rPr>
          <w:rFonts w:ascii="宋体" w:hAnsi="宋体"/>
        </w:rPr>
      </w:pPr>
      <w:r>
        <w:rPr>
          <w:rFonts w:ascii="宋体" w:hAnsi="宋体"/>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FCF7C25" w14:textId="77777777" w:rsidR="00C7582E" w:rsidRDefault="00956BA8">
      <w:pPr>
        <w:snapToGrid w:val="0"/>
        <w:spacing w:line="360" w:lineRule="auto"/>
        <w:ind w:firstLine="412"/>
        <w:jc w:val="left"/>
        <w:rPr>
          <w:rFonts w:ascii="宋体" w:hAnsi="宋体"/>
        </w:rPr>
      </w:pPr>
      <w:r>
        <w:rPr>
          <w:rFonts w:ascii="宋体" w:hAnsi="宋体"/>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75DA5BC6" w14:textId="77777777" w:rsidR="00C7582E" w:rsidRDefault="00956BA8">
      <w:pPr>
        <w:snapToGrid w:val="0"/>
        <w:spacing w:line="360" w:lineRule="auto"/>
        <w:ind w:firstLine="412"/>
        <w:jc w:val="left"/>
        <w:rPr>
          <w:rFonts w:ascii="宋体" w:hAnsi="宋体"/>
        </w:rPr>
      </w:pPr>
      <w:r>
        <w:rPr>
          <w:rFonts w:ascii="宋体" w:hAnsi="宋体"/>
        </w:rPr>
        <w:t>（3）投标人的投标报价必须充分考虑到在施工中实施的施工组织设计对工程造价的影响,并在投标报价中反映出来。</w:t>
      </w:r>
    </w:p>
    <w:p w14:paraId="54FFADF2" w14:textId="77777777" w:rsidR="00C7582E" w:rsidRDefault="00956BA8">
      <w:pPr>
        <w:snapToGrid w:val="0"/>
        <w:spacing w:line="360" w:lineRule="auto"/>
        <w:ind w:firstLine="412"/>
        <w:jc w:val="left"/>
        <w:rPr>
          <w:rFonts w:ascii="宋体" w:hAnsi="宋体"/>
        </w:rPr>
      </w:pPr>
      <w:r>
        <w:rPr>
          <w:rFonts w:ascii="宋体" w:hAnsi="宋体"/>
        </w:rPr>
        <w:t>9、本项目不接受总价优惠折扣形式的报价，投标人应将对项目的优惠直接在清单报价中体现出来。</w:t>
      </w:r>
    </w:p>
    <w:p w14:paraId="6FC0EFDB" w14:textId="77777777" w:rsidR="00C7582E" w:rsidRDefault="00956BA8">
      <w:pPr>
        <w:snapToGrid w:val="0"/>
        <w:spacing w:line="360" w:lineRule="auto"/>
        <w:ind w:firstLine="412"/>
        <w:jc w:val="left"/>
        <w:rPr>
          <w:rFonts w:ascii="宋体" w:hAnsi="宋体"/>
        </w:rPr>
      </w:pPr>
      <w:r>
        <w:rPr>
          <w:rFonts w:ascii="宋体" w:hAnsi="宋体"/>
        </w:rPr>
        <w:t>10、采购单位委托承包人办理的保险事项：</w:t>
      </w:r>
      <w:bookmarkStart w:id="14" w:name="发包人委托承包人办理的保险事"/>
      <w:r>
        <w:rPr>
          <w:rFonts w:ascii="宋体" w:hAnsi="宋体"/>
        </w:rPr>
        <w:t>建设工程一切险和第三者责任险，所需的保险费应包含在投标价中</w:t>
      </w:r>
      <w:bookmarkEnd w:id="14"/>
      <w:r>
        <w:rPr>
          <w:rFonts w:ascii="宋体" w:hAnsi="宋体"/>
        </w:rPr>
        <w:t>，施工中若发生安全事故，一切责任及费用由施工单位负责。</w:t>
      </w:r>
    </w:p>
    <w:p w14:paraId="57BEA7AF" w14:textId="77777777" w:rsidR="00C7582E" w:rsidRDefault="00956BA8">
      <w:pPr>
        <w:snapToGrid w:val="0"/>
        <w:spacing w:line="360" w:lineRule="auto"/>
        <w:ind w:firstLine="412"/>
        <w:jc w:val="left"/>
        <w:rPr>
          <w:rFonts w:ascii="宋体" w:hAnsi="宋体"/>
        </w:rPr>
      </w:pPr>
      <w:r>
        <w:rPr>
          <w:rFonts w:ascii="宋体" w:hAnsi="宋体"/>
        </w:rPr>
        <w:t>11、工程完工后，承包人应恢复修建前的原有状态（工程量按实计算），并使监理工程师和采购单位满意，满足深圳大学管理部门的规定和要求。</w:t>
      </w:r>
    </w:p>
    <w:p w14:paraId="4833B99E" w14:textId="77777777" w:rsidR="00C7582E" w:rsidRDefault="00956BA8">
      <w:pPr>
        <w:snapToGrid w:val="0"/>
        <w:spacing w:line="360" w:lineRule="auto"/>
        <w:ind w:firstLine="412"/>
        <w:jc w:val="left"/>
        <w:rPr>
          <w:rFonts w:ascii="宋体" w:hAnsi="宋体"/>
        </w:rPr>
      </w:pPr>
      <w:r>
        <w:rPr>
          <w:rFonts w:ascii="宋体" w:hAnsi="宋体"/>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364C276" w14:textId="77777777" w:rsidR="00C7582E" w:rsidRDefault="00956BA8">
      <w:pPr>
        <w:snapToGrid w:val="0"/>
        <w:spacing w:line="360" w:lineRule="auto"/>
        <w:ind w:firstLine="412"/>
        <w:jc w:val="left"/>
        <w:rPr>
          <w:rFonts w:ascii="宋体" w:hAnsi="宋体"/>
        </w:rPr>
      </w:pPr>
      <w:r>
        <w:rPr>
          <w:rFonts w:ascii="宋体" w:hAnsi="宋体"/>
        </w:rPr>
        <w:t>13、一切与施工相关的检验实验费（政府有关部门规定由建设单位支付的检验实验费除外）已含在投标价中。</w:t>
      </w:r>
    </w:p>
    <w:p w14:paraId="4B84D719" w14:textId="77777777" w:rsidR="00C7582E" w:rsidRDefault="00956BA8">
      <w:pPr>
        <w:snapToGrid w:val="0"/>
        <w:spacing w:line="360" w:lineRule="auto"/>
        <w:ind w:firstLine="393"/>
        <w:jc w:val="left"/>
        <w:rPr>
          <w:rFonts w:ascii="宋体" w:hAnsi="宋体"/>
        </w:rPr>
      </w:pPr>
      <w:r>
        <w:rPr>
          <w:rFonts w:ascii="宋体" w:hAnsi="宋体"/>
        </w:rPr>
        <w:lastRenderedPageBreak/>
        <w:t>14、承包人的交通维护方案必须保证施工期间的交通组织符合深圳市公安交通管理的有关规定，保证小区车辆运行通畅和施工安全，其费用已含在投标价中。</w:t>
      </w:r>
    </w:p>
    <w:p w14:paraId="423CB6B2" w14:textId="77777777" w:rsidR="00C7582E" w:rsidRDefault="00956BA8">
      <w:pPr>
        <w:spacing w:before="120" w:after="120"/>
        <w:jc w:val="center"/>
        <w:outlineLvl w:val="1"/>
        <w:rPr>
          <w:rFonts w:ascii="宋体" w:hAnsi="宋体"/>
          <w:b/>
          <w:sz w:val="28"/>
          <w:szCs w:val="28"/>
        </w:rPr>
      </w:pPr>
      <w:r>
        <w:rPr>
          <w:rFonts w:ascii="宋体" w:hAnsi="宋体"/>
          <w:b/>
          <w:sz w:val="28"/>
          <w:szCs w:val="28"/>
        </w:rPr>
        <w:t>八、注意事项</w:t>
      </w:r>
    </w:p>
    <w:p w14:paraId="2E39919F" w14:textId="77777777" w:rsidR="00C7582E" w:rsidRDefault="00956BA8">
      <w:pPr>
        <w:snapToGrid w:val="0"/>
        <w:spacing w:line="360" w:lineRule="auto"/>
        <w:ind w:firstLine="393"/>
        <w:jc w:val="left"/>
        <w:rPr>
          <w:rFonts w:ascii="宋体" w:hAnsi="宋体"/>
          <w:color w:val="000000"/>
        </w:rPr>
      </w:pPr>
      <w:r>
        <w:rPr>
          <w:rFonts w:ascii="宋体" w:hAnsi="宋体"/>
          <w:color w:val="000000"/>
        </w:rPr>
        <w:t>1、中标人不得将项目非法分包或转包给任何单位和个人。否则，采购单位有权即刻终止合同，并要求中标人赔偿相应损失。</w:t>
      </w:r>
    </w:p>
    <w:p w14:paraId="71945B1F" w14:textId="77777777" w:rsidR="00C7582E" w:rsidRDefault="00956BA8">
      <w:pPr>
        <w:snapToGrid w:val="0"/>
        <w:spacing w:line="360" w:lineRule="auto"/>
        <w:ind w:firstLine="393"/>
        <w:jc w:val="left"/>
        <w:rPr>
          <w:rFonts w:ascii="宋体" w:hAnsi="宋体"/>
          <w:color w:val="000000"/>
        </w:rPr>
      </w:pPr>
      <w:r>
        <w:rPr>
          <w:rFonts w:ascii="宋体" w:hAnsi="宋体"/>
          <w:color w:val="000000"/>
        </w:rPr>
        <w:t>2、投标人若认为招标文件的技术要求或其他要求有倾向性或不公正性，可在招标答疑阶段提出，以维护招标行为的公平、公正。</w:t>
      </w:r>
    </w:p>
    <w:p w14:paraId="6378B6B6" w14:textId="77777777" w:rsidR="00C7582E" w:rsidRDefault="00956BA8">
      <w:pPr>
        <w:snapToGrid w:val="0"/>
        <w:spacing w:line="360" w:lineRule="auto"/>
        <w:ind w:firstLine="393"/>
        <w:jc w:val="left"/>
        <w:rPr>
          <w:rFonts w:ascii="宋体" w:hAnsi="宋体"/>
          <w:color w:val="000000"/>
        </w:rPr>
      </w:pPr>
      <w:r>
        <w:rPr>
          <w:rFonts w:ascii="宋体" w:hAnsi="宋体"/>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29064719" w14:textId="77777777" w:rsidR="00C7582E" w:rsidRDefault="00956BA8">
      <w:pPr>
        <w:snapToGrid w:val="0"/>
        <w:spacing w:line="360" w:lineRule="auto"/>
        <w:ind w:firstLine="412"/>
        <w:jc w:val="left"/>
        <w:rPr>
          <w:rFonts w:ascii="宋体" w:hAnsi="宋体"/>
          <w:color w:val="FF0000"/>
        </w:rPr>
      </w:pPr>
      <w:r>
        <w:rPr>
          <w:rFonts w:ascii="宋体" w:hAnsi="宋体"/>
          <w:color w:val="000000"/>
        </w:rPr>
        <w:t>4、投标人所提交的投标文件对技术参数和各项要求的响应应是列出具体内容。如果投标人只注明“符合”或“满足”，将被视为“不符合”，并可能严重影响评标结果。</w:t>
      </w:r>
    </w:p>
    <w:p w14:paraId="70E261E5" w14:textId="77777777" w:rsidR="00C7582E" w:rsidRDefault="00956BA8">
      <w:pPr>
        <w:jc w:val="left"/>
        <w:rPr>
          <w:rFonts w:ascii="宋体" w:hAnsi="宋体"/>
          <w:b/>
          <w:color w:val="000000"/>
        </w:rPr>
      </w:pPr>
      <w:r>
        <w:rPr>
          <w:rFonts w:ascii="宋体" w:hAnsi="宋体"/>
          <w:b/>
          <w:color w:val="000000"/>
        </w:rPr>
        <w:t>5、招标文件、图纸、工程量清单中出现的材料、设备品牌均为投标参考，投标人可根据项目情况结合自身实际选择不低于参考品牌的材料、设备投标。</w:t>
      </w:r>
    </w:p>
    <w:p w14:paraId="37D289E6" w14:textId="77777777" w:rsidR="00C7582E" w:rsidRDefault="00C7582E">
      <w:pPr>
        <w:jc w:val="left"/>
        <w:rPr>
          <w:b/>
          <w:color w:val="000000"/>
        </w:rPr>
      </w:pPr>
    </w:p>
    <w:p w14:paraId="23011233" w14:textId="77777777" w:rsidR="00C7582E" w:rsidRDefault="00C7582E">
      <w:pPr>
        <w:jc w:val="left"/>
        <w:rPr>
          <w:b/>
          <w:sz w:val="24"/>
          <w:szCs w:val="24"/>
        </w:rPr>
      </w:pPr>
    </w:p>
    <w:p w14:paraId="7B23F99A" w14:textId="77777777" w:rsidR="00C7582E" w:rsidRDefault="00956BA8">
      <w:pPr>
        <w:pStyle w:val="20"/>
        <w:spacing w:before="260" w:after="260"/>
        <w:rPr>
          <w:b/>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Pr>
          <w:rFonts w:eastAsia="Times New Roman"/>
          <w:b/>
        </w:rPr>
        <w:t>第三章  合同条款及格式（</w:t>
      </w:r>
      <w:r>
        <w:rPr>
          <w:rFonts w:eastAsia="Times New Roman"/>
          <w:b/>
          <w:color w:val="FF0000"/>
        </w:rPr>
        <w:t>仅供参考</w:t>
      </w:r>
      <w:r>
        <w:rPr>
          <w:rFonts w:eastAsia="Times New Roman"/>
          <w:b/>
        </w:rPr>
        <w:t>）</w:t>
      </w:r>
    </w:p>
    <w:p w14:paraId="2E2B894D" w14:textId="77777777" w:rsidR="00C7582E" w:rsidRDefault="00956BA8">
      <w:pPr>
        <w:pStyle w:val="40"/>
        <w:spacing w:before="280" w:after="290" w:line="376" w:lineRule="auto"/>
        <w:jc w:val="center"/>
        <w:rPr>
          <w:rFonts w:ascii="Times New Roman" w:eastAsia="宋体" w:hAnsi="宋体"/>
        </w:rPr>
      </w:pPr>
      <w:r>
        <w:rPr>
          <w:rFonts w:ascii="Times New Roman" w:eastAsia="宋体" w:hAnsi="宋体"/>
        </w:rPr>
        <w:t>有专业类别的格式合同范本请选择相应的合同</w:t>
      </w:r>
    </w:p>
    <w:p w14:paraId="573F084B" w14:textId="77777777" w:rsidR="00C7582E" w:rsidRDefault="00956BA8">
      <w:pPr>
        <w:pStyle w:val="30"/>
        <w:spacing w:before="120" w:after="120"/>
        <w:jc w:val="center"/>
        <w:rPr>
          <w:rFonts w:ascii="Times New Roman" w:eastAsia="Times New Roman" w:hAnsi="Times New Roman"/>
          <w:b/>
          <w:sz w:val="28"/>
          <w:szCs w:val="28"/>
        </w:rPr>
      </w:pPr>
      <w:r>
        <w:rPr>
          <w:rFonts w:ascii="Times New Roman" w:eastAsia="Times New Roman" w:hAnsi="Times New Roman"/>
          <w:b/>
          <w:sz w:val="28"/>
          <w:szCs w:val="28"/>
        </w:rPr>
        <w:t>一、合同条款</w:t>
      </w:r>
      <w:bookmarkEnd w:id="15"/>
      <w:bookmarkEnd w:id="16"/>
      <w:bookmarkEnd w:id="17"/>
      <w:bookmarkEnd w:id="18"/>
      <w:bookmarkEnd w:id="19"/>
      <w:bookmarkEnd w:id="20"/>
      <w:bookmarkEnd w:id="21"/>
    </w:p>
    <w:p w14:paraId="282DFD5D" w14:textId="77777777" w:rsidR="00C7582E" w:rsidRDefault="00956BA8">
      <w:pPr>
        <w:jc w:val="center"/>
      </w:pPr>
      <w:r>
        <w:rPr>
          <w:rFonts w:eastAsia="Times New Roman"/>
          <w:b/>
        </w:rPr>
        <w:t>详见《深圳市建筑工程施工合同》范本</w:t>
      </w:r>
    </w:p>
    <w:p w14:paraId="075DA3A4" w14:textId="77777777" w:rsidR="00C7582E" w:rsidRDefault="00956BA8">
      <w:pPr>
        <w:jc w:val="center"/>
        <w:rPr>
          <w:b/>
          <w:color w:val="000000"/>
          <w:sz w:val="24"/>
          <w:szCs w:val="24"/>
        </w:rPr>
      </w:pPr>
      <w:bookmarkStart w:id="22" w:name="bt建筑工程质量保修书"/>
      <w:bookmarkEnd w:id="22"/>
      <w:r>
        <w:br w:type="page"/>
      </w:r>
    </w:p>
    <w:p w14:paraId="09A3325F" w14:textId="77777777" w:rsidR="00C7582E" w:rsidRDefault="00956BA8">
      <w:pPr>
        <w:pStyle w:val="20"/>
        <w:spacing w:before="260" w:after="260"/>
        <w:rPr>
          <w:rFonts w:ascii="宋体" w:hAnsi="宋体"/>
          <w:b/>
        </w:rPr>
      </w:pPr>
      <w:bookmarkStart w:id="23" w:name="bt附件"/>
      <w:bookmarkStart w:id="24" w:name="bt投标书"/>
      <w:bookmarkEnd w:id="23"/>
      <w:bookmarkEnd w:id="24"/>
      <w:r>
        <w:rPr>
          <w:rFonts w:ascii="宋体" w:hAnsi="宋体"/>
          <w:b/>
        </w:rPr>
        <w:lastRenderedPageBreak/>
        <w:t>第四章  投标文件格式</w:t>
      </w:r>
    </w:p>
    <w:p w14:paraId="54D0102C" w14:textId="77777777" w:rsidR="00C7582E" w:rsidRDefault="00956BA8">
      <w:pPr>
        <w:ind w:firstLine="480"/>
        <w:rPr>
          <w:rFonts w:ascii="仿宋_GB2312" w:eastAsia="仿宋_GB2312" w:hAnsi="仿宋_GB2312"/>
          <w:color w:val="FF0000"/>
          <w:sz w:val="24"/>
          <w:szCs w:val="24"/>
        </w:rPr>
      </w:pPr>
      <w:r>
        <w:rPr>
          <w:rStyle w:val="3Char"/>
          <w:sz w:val="24"/>
          <w:szCs w:val="24"/>
        </w:rPr>
        <w:t>特别提醒：</w:t>
      </w:r>
      <w:r>
        <w:rPr>
          <w:rFonts w:ascii="仿宋_GB2312" w:eastAsia="仿宋_GB2312" w:hAnsi="仿宋_GB2312"/>
          <w:color w:val="FF0000"/>
          <w:sz w:val="24"/>
          <w:szCs w:val="24"/>
        </w:rPr>
        <w:t>投标人在编辑投标文件时，在投标文件目录中属于本节点内容的必须在本节点中填写，填写到其他节点或附件的将可能导致废标，一切后果由供应商自行承担。</w:t>
      </w:r>
    </w:p>
    <w:p w14:paraId="4D094186" w14:textId="77777777" w:rsidR="00C7582E" w:rsidRDefault="00956BA8">
      <w:pPr>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77238DD7" w14:textId="77777777" w:rsidR="00C7582E" w:rsidRDefault="00C7582E">
      <w:pPr>
        <w:rPr>
          <w:rFonts w:ascii="宋体" w:hAnsi="宋体"/>
          <w:sz w:val="24"/>
          <w:szCs w:val="24"/>
        </w:rPr>
      </w:pPr>
    </w:p>
    <w:p w14:paraId="2A055AFB" w14:textId="77777777" w:rsidR="00C7582E" w:rsidRDefault="00956BA8">
      <w:pPr>
        <w:ind w:firstLine="480"/>
        <w:rPr>
          <w:rFonts w:ascii="宋体" w:hAnsi="宋体"/>
          <w:sz w:val="24"/>
          <w:szCs w:val="24"/>
        </w:rPr>
      </w:pPr>
      <w:r>
        <w:rPr>
          <w:rFonts w:ascii="宋体" w:eastAsia="Times New Roman"/>
          <w:sz w:val="24"/>
          <w:szCs w:val="24"/>
        </w:rPr>
        <w:t>投标文件组成：</w:t>
      </w:r>
    </w:p>
    <w:p w14:paraId="2A801BFD" w14:textId="77777777" w:rsidR="00C7582E" w:rsidRDefault="00956BA8">
      <w:pPr>
        <w:pStyle w:val="af2"/>
        <w:ind w:firstLine="1619"/>
        <w:rPr>
          <w:rFonts w:ascii="宋体" w:hAnsi="宋体"/>
          <w:color w:val="000000"/>
          <w:sz w:val="21"/>
          <w:szCs w:val="21"/>
        </w:rPr>
      </w:pPr>
      <w:r>
        <w:rPr>
          <w:rFonts w:ascii="宋体" w:eastAsia="Times New Roman"/>
          <w:color w:val="000000"/>
          <w:sz w:val="21"/>
          <w:szCs w:val="21"/>
        </w:rPr>
        <w:t>1</w:t>
      </w:r>
      <w:r>
        <w:rPr>
          <w:rFonts w:ascii="宋体" w:eastAsia="Times New Roman"/>
          <w:color w:val="000000"/>
          <w:sz w:val="21"/>
          <w:szCs w:val="21"/>
        </w:rPr>
        <w:t>、投标文件封面</w:t>
      </w:r>
    </w:p>
    <w:p w14:paraId="0FBE735C" w14:textId="77777777" w:rsidR="00C7582E" w:rsidRDefault="00956BA8">
      <w:pPr>
        <w:pStyle w:val="af2"/>
        <w:ind w:firstLine="1619"/>
        <w:rPr>
          <w:rFonts w:ascii="宋体" w:hAnsi="宋体"/>
          <w:color w:val="000000"/>
          <w:sz w:val="21"/>
          <w:szCs w:val="21"/>
        </w:rPr>
      </w:pPr>
      <w:r>
        <w:rPr>
          <w:rFonts w:ascii="宋体" w:eastAsia="Times New Roman"/>
          <w:color w:val="000000"/>
          <w:sz w:val="21"/>
          <w:szCs w:val="21"/>
        </w:rPr>
        <w:t>2</w:t>
      </w:r>
      <w:r>
        <w:rPr>
          <w:rFonts w:ascii="宋体" w:hAnsi="宋体"/>
          <w:color w:val="000000"/>
          <w:sz w:val="21"/>
          <w:szCs w:val="21"/>
        </w:rPr>
        <w:t>、</w:t>
      </w:r>
      <w:r>
        <w:rPr>
          <w:rFonts w:ascii="宋体" w:eastAsia="Times New Roman"/>
          <w:color w:val="000000"/>
          <w:sz w:val="21"/>
          <w:szCs w:val="21"/>
        </w:rPr>
        <w:t>目录</w:t>
      </w:r>
    </w:p>
    <w:p w14:paraId="185C379D" w14:textId="77777777" w:rsidR="00C7582E" w:rsidRDefault="00956BA8">
      <w:pPr>
        <w:pStyle w:val="af2"/>
        <w:ind w:firstLine="1619"/>
        <w:rPr>
          <w:rFonts w:ascii="宋体" w:hAnsi="宋体"/>
          <w:color w:val="000000"/>
          <w:sz w:val="21"/>
          <w:szCs w:val="21"/>
        </w:rPr>
      </w:pPr>
      <w:r>
        <w:rPr>
          <w:rFonts w:ascii="宋体" w:hAnsi="宋体"/>
          <w:color w:val="000000"/>
          <w:sz w:val="21"/>
          <w:szCs w:val="21"/>
        </w:rPr>
        <w:t>3</w:t>
      </w:r>
      <w:r>
        <w:rPr>
          <w:rFonts w:ascii="宋体" w:eastAsia="Times New Roman"/>
          <w:color w:val="000000"/>
          <w:sz w:val="21"/>
          <w:szCs w:val="21"/>
        </w:rPr>
        <w:t>、投标文件第一部分，主要包括以下内容：</w:t>
      </w:r>
    </w:p>
    <w:p w14:paraId="24CE3570" w14:textId="77777777" w:rsidR="00C7582E" w:rsidRDefault="00956BA8">
      <w:pPr>
        <w:pStyle w:val="af2"/>
        <w:ind w:firstLine="1619"/>
        <w:rPr>
          <w:rFonts w:ascii="宋体" w:hAnsi="宋体"/>
          <w:color w:val="000000"/>
          <w:sz w:val="21"/>
          <w:szCs w:val="21"/>
        </w:rPr>
      </w:pPr>
      <w:r>
        <w:rPr>
          <w:rFonts w:ascii="宋体" w:eastAsia="Times New Roman"/>
          <w:color w:val="000000"/>
          <w:sz w:val="21"/>
          <w:szCs w:val="21"/>
        </w:rPr>
        <w:t xml:space="preserve">  </w:t>
      </w:r>
      <w:r>
        <w:rPr>
          <w:rFonts w:ascii="宋体" w:eastAsia="Times New Roman"/>
          <w:color w:val="000000"/>
          <w:sz w:val="21"/>
          <w:szCs w:val="21"/>
        </w:rPr>
        <w:t>（</w:t>
      </w:r>
      <w:r>
        <w:rPr>
          <w:rFonts w:ascii="宋体" w:eastAsia="Times New Roman"/>
          <w:color w:val="000000"/>
          <w:sz w:val="21"/>
          <w:szCs w:val="21"/>
        </w:rPr>
        <w:t>1</w:t>
      </w:r>
      <w:r>
        <w:rPr>
          <w:rFonts w:ascii="宋体" w:hAnsi="宋体"/>
          <w:color w:val="000000"/>
          <w:sz w:val="21"/>
          <w:szCs w:val="21"/>
        </w:rPr>
        <w:t>）</w:t>
      </w:r>
      <w:r>
        <w:rPr>
          <w:rFonts w:ascii="宋体" w:eastAsia="Times New Roman"/>
          <w:color w:val="000000"/>
          <w:sz w:val="21"/>
          <w:szCs w:val="21"/>
        </w:rPr>
        <w:t>投标</w:t>
      </w:r>
      <w:r>
        <w:rPr>
          <w:rFonts w:ascii="宋体" w:hAnsi="宋体"/>
          <w:color w:val="000000"/>
          <w:sz w:val="21"/>
          <w:szCs w:val="21"/>
        </w:rPr>
        <w:t>一览表</w:t>
      </w:r>
    </w:p>
    <w:p w14:paraId="15E4D465"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2</w:t>
      </w:r>
      <w:r>
        <w:rPr>
          <w:rFonts w:ascii="宋体" w:eastAsia="Times New Roman"/>
          <w:sz w:val="21"/>
          <w:szCs w:val="21"/>
        </w:rPr>
        <w:t>）法定代表人资格证明书</w:t>
      </w:r>
    </w:p>
    <w:p w14:paraId="06B4DDD8"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3</w:t>
      </w:r>
      <w:r>
        <w:rPr>
          <w:rFonts w:ascii="宋体" w:eastAsia="Times New Roman"/>
          <w:sz w:val="21"/>
          <w:szCs w:val="21"/>
        </w:rPr>
        <w:t>）投标文件签署授权委托书</w:t>
      </w:r>
    </w:p>
    <w:p w14:paraId="63AF4EF4"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4</w:t>
      </w:r>
      <w:r>
        <w:rPr>
          <w:rFonts w:ascii="宋体" w:eastAsia="Times New Roman"/>
          <w:sz w:val="21"/>
          <w:szCs w:val="21"/>
        </w:rPr>
        <w:t>）投标函</w:t>
      </w:r>
    </w:p>
    <w:p w14:paraId="5774DC47"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5</w:t>
      </w:r>
      <w:r>
        <w:rPr>
          <w:rFonts w:ascii="宋体" w:eastAsia="Times New Roman"/>
          <w:sz w:val="21"/>
          <w:szCs w:val="21"/>
        </w:rPr>
        <w:t>）承诺函</w:t>
      </w:r>
    </w:p>
    <w:p w14:paraId="39337060"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6）</w:t>
      </w:r>
      <w:r>
        <w:rPr>
          <w:rFonts w:ascii="宋体" w:eastAsia="Times New Roman"/>
          <w:sz w:val="21"/>
          <w:szCs w:val="21"/>
        </w:rPr>
        <w:t>无违法</w:t>
      </w:r>
      <w:r>
        <w:rPr>
          <w:rFonts w:ascii="宋体" w:hAnsi="宋体"/>
          <w:sz w:val="21"/>
          <w:szCs w:val="21"/>
        </w:rPr>
        <w:t>违规行为承诺函</w:t>
      </w:r>
    </w:p>
    <w:p w14:paraId="056AF1E3" w14:textId="77777777" w:rsidR="00C7582E" w:rsidRDefault="00956BA8">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7</w:t>
      </w:r>
      <w:r>
        <w:rPr>
          <w:rFonts w:ascii="宋体" w:eastAsia="Times New Roman"/>
          <w:sz w:val="21"/>
          <w:szCs w:val="21"/>
        </w:rPr>
        <w:t>）投标人情况介绍及相关资质材料</w:t>
      </w:r>
    </w:p>
    <w:p w14:paraId="72CE513A" w14:textId="77777777" w:rsidR="00C7582E" w:rsidRDefault="00956BA8">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8</w:t>
      </w:r>
      <w:r>
        <w:rPr>
          <w:rFonts w:ascii="宋体" w:eastAsia="Times New Roman"/>
          <w:sz w:val="21"/>
          <w:szCs w:val="21"/>
        </w:rPr>
        <w:t>）投标人同类项目业绩情况（格式自定）</w:t>
      </w:r>
    </w:p>
    <w:p w14:paraId="700F0E03" w14:textId="77777777" w:rsidR="00C7582E" w:rsidRDefault="00956BA8">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9</w:t>
      </w:r>
      <w:r>
        <w:rPr>
          <w:rFonts w:ascii="宋体" w:eastAsia="Times New Roman"/>
          <w:sz w:val="21"/>
          <w:szCs w:val="21"/>
        </w:rPr>
        <w:t>）投标人奖项（荣誉、表彰）情况（格式自定）</w:t>
      </w:r>
    </w:p>
    <w:p w14:paraId="0C997152" w14:textId="77777777" w:rsidR="00C7582E" w:rsidRDefault="00956BA8">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10</w:t>
      </w:r>
      <w:r>
        <w:rPr>
          <w:rFonts w:ascii="宋体" w:eastAsia="Times New Roman"/>
          <w:sz w:val="21"/>
          <w:szCs w:val="21"/>
        </w:rPr>
        <w:t>）投标人纳税情况（格式自定）</w:t>
      </w:r>
    </w:p>
    <w:p w14:paraId="759CFD60"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hAnsi="宋体"/>
          <w:sz w:val="21"/>
          <w:szCs w:val="21"/>
        </w:rPr>
        <w:t>1</w:t>
      </w:r>
      <w:r>
        <w:rPr>
          <w:rFonts w:ascii="宋体" w:eastAsia="Times New Roman"/>
          <w:sz w:val="21"/>
          <w:szCs w:val="21"/>
        </w:rPr>
        <w:t>）投标人规模（员工人数）情况（格式自定）</w:t>
      </w:r>
    </w:p>
    <w:p w14:paraId="22B13A9F"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hAnsi="宋体"/>
          <w:sz w:val="21"/>
          <w:szCs w:val="21"/>
        </w:rPr>
        <w:t>2</w:t>
      </w:r>
      <w:r>
        <w:rPr>
          <w:rFonts w:ascii="宋体" w:eastAsia="Times New Roman"/>
          <w:sz w:val="21"/>
          <w:szCs w:val="21"/>
        </w:rPr>
        <w:t>）招标文件要求的其它内容及投标人认为需要补充的其它内容（格式自定）</w:t>
      </w:r>
    </w:p>
    <w:p w14:paraId="0422AB39" w14:textId="77777777" w:rsidR="00C7582E" w:rsidRDefault="00C7582E">
      <w:pPr>
        <w:pStyle w:val="af2"/>
        <w:ind w:left="210" w:firstLine="1619"/>
        <w:rPr>
          <w:rFonts w:ascii="宋体" w:hAnsi="宋体"/>
          <w:color w:val="000000"/>
          <w:sz w:val="21"/>
          <w:szCs w:val="21"/>
        </w:rPr>
      </w:pPr>
    </w:p>
    <w:p w14:paraId="410F6BCB" w14:textId="77777777" w:rsidR="00C7582E" w:rsidRDefault="00956BA8">
      <w:pPr>
        <w:pStyle w:val="af2"/>
        <w:ind w:left="210" w:firstLine="1619"/>
        <w:rPr>
          <w:rFonts w:ascii="宋体" w:hAnsi="宋体"/>
          <w:color w:val="000000"/>
          <w:sz w:val="21"/>
          <w:szCs w:val="21"/>
        </w:rPr>
      </w:pPr>
      <w:r>
        <w:rPr>
          <w:rFonts w:ascii="宋体" w:hAnsi="宋体"/>
          <w:color w:val="000000"/>
          <w:sz w:val="21"/>
          <w:szCs w:val="21"/>
        </w:rPr>
        <w:t>4</w:t>
      </w:r>
      <w:r>
        <w:rPr>
          <w:rFonts w:ascii="宋体" w:eastAsia="Times New Roman"/>
          <w:color w:val="000000"/>
          <w:sz w:val="21"/>
          <w:szCs w:val="21"/>
        </w:rPr>
        <w:t>、投标文件第二</w:t>
      </w:r>
      <w:r>
        <w:rPr>
          <w:rFonts w:ascii="宋体" w:hAnsi="宋体"/>
          <w:color w:val="000000"/>
          <w:sz w:val="21"/>
          <w:szCs w:val="21"/>
        </w:rPr>
        <w:t>部分</w:t>
      </w:r>
      <w:r>
        <w:rPr>
          <w:rFonts w:ascii="宋体" w:eastAsia="Times New Roman"/>
          <w:color w:val="000000"/>
          <w:sz w:val="21"/>
          <w:szCs w:val="21"/>
        </w:rPr>
        <w:t>，主要包括下列内容：</w:t>
      </w:r>
    </w:p>
    <w:p w14:paraId="07A72C88"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eastAsia="Times New Roman"/>
          <w:sz w:val="21"/>
          <w:szCs w:val="21"/>
        </w:rPr>
        <w:t>）授权委托代理人联系方式</w:t>
      </w:r>
    </w:p>
    <w:p w14:paraId="33641275"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2</w:t>
      </w:r>
      <w:r>
        <w:rPr>
          <w:rFonts w:ascii="宋体" w:eastAsia="Times New Roman"/>
          <w:sz w:val="21"/>
          <w:szCs w:val="21"/>
        </w:rPr>
        <w:t>）工程量清单报价格式</w:t>
      </w:r>
    </w:p>
    <w:p w14:paraId="2124DD0F" w14:textId="77777777" w:rsidR="00C7582E" w:rsidRDefault="00956BA8">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3</w:t>
      </w:r>
      <w:r>
        <w:rPr>
          <w:rFonts w:ascii="宋体" w:eastAsia="Times New Roman"/>
          <w:sz w:val="21"/>
          <w:szCs w:val="21"/>
        </w:rPr>
        <w:t>）拟采用材料品牌型号表</w:t>
      </w:r>
    </w:p>
    <w:p w14:paraId="1E415807" w14:textId="77777777" w:rsidR="00C7582E" w:rsidRDefault="00956BA8">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4</w:t>
      </w:r>
      <w:r>
        <w:rPr>
          <w:rFonts w:ascii="宋体" w:eastAsia="Times New Roman"/>
          <w:color w:val="000000"/>
          <w:sz w:val="21"/>
          <w:szCs w:val="21"/>
        </w:rPr>
        <w:t>）</w:t>
      </w:r>
      <w:r>
        <w:rPr>
          <w:rFonts w:ascii="宋体" w:eastAsia="Times New Roman"/>
          <w:sz w:val="21"/>
          <w:szCs w:val="21"/>
        </w:rPr>
        <w:t>项目总体概述及理解</w:t>
      </w:r>
      <w:r>
        <w:rPr>
          <w:rFonts w:ascii="宋体" w:eastAsia="Times New Roman"/>
          <w:color w:val="000000"/>
          <w:sz w:val="21"/>
          <w:szCs w:val="21"/>
        </w:rPr>
        <w:t>(</w:t>
      </w:r>
      <w:r>
        <w:rPr>
          <w:rFonts w:ascii="宋体" w:eastAsia="Times New Roman"/>
          <w:color w:val="000000"/>
          <w:sz w:val="21"/>
          <w:szCs w:val="21"/>
        </w:rPr>
        <w:t>格式自定</w:t>
      </w:r>
      <w:r>
        <w:rPr>
          <w:rFonts w:ascii="宋体" w:eastAsia="Times New Roman"/>
          <w:color w:val="000000"/>
          <w:sz w:val="21"/>
          <w:szCs w:val="21"/>
        </w:rPr>
        <w:t>)</w:t>
      </w:r>
    </w:p>
    <w:p w14:paraId="4BDAB446" w14:textId="77777777" w:rsidR="00C7582E" w:rsidRDefault="00956BA8">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5</w:t>
      </w:r>
      <w:r>
        <w:rPr>
          <w:rFonts w:ascii="宋体" w:eastAsia="Times New Roman"/>
          <w:color w:val="000000"/>
          <w:sz w:val="21"/>
          <w:szCs w:val="21"/>
        </w:rPr>
        <w:t>）</w:t>
      </w:r>
      <w:r>
        <w:rPr>
          <w:rFonts w:ascii="宋体" w:eastAsia="Times New Roman"/>
          <w:sz w:val="21"/>
          <w:szCs w:val="21"/>
        </w:rPr>
        <w:t>施工组织计划、施工技术、施工工艺及相关的合理化建议</w:t>
      </w:r>
      <w:r>
        <w:rPr>
          <w:rFonts w:ascii="宋体" w:eastAsia="Times New Roman"/>
          <w:color w:val="000000"/>
          <w:sz w:val="21"/>
          <w:szCs w:val="21"/>
        </w:rPr>
        <w:t>(</w:t>
      </w:r>
      <w:r>
        <w:rPr>
          <w:rFonts w:ascii="宋体" w:eastAsia="Times New Roman"/>
          <w:color w:val="000000"/>
          <w:sz w:val="21"/>
          <w:szCs w:val="21"/>
        </w:rPr>
        <w:t>格式自定</w:t>
      </w:r>
      <w:r>
        <w:rPr>
          <w:rFonts w:ascii="宋体" w:eastAsia="Times New Roman"/>
          <w:color w:val="000000"/>
          <w:sz w:val="21"/>
          <w:szCs w:val="21"/>
        </w:rPr>
        <w:t>)</w:t>
      </w:r>
    </w:p>
    <w:p w14:paraId="2042AFF5" w14:textId="77777777" w:rsidR="00C7582E" w:rsidRDefault="00956BA8">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6</w:t>
      </w:r>
      <w:r>
        <w:rPr>
          <w:rFonts w:ascii="宋体" w:eastAsia="Times New Roman"/>
          <w:color w:val="000000"/>
          <w:sz w:val="21"/>
          <w:szCs w:val="21"/>
        </w:rPr>
        <w:t>）</w:t>
      </w:r>
      <w:r>
        <w:rPr>
          <w:rFonts w:ascii="宋体" w:eastAsia="Times New Roman"/>
          <w:sz w:val="21"/>
          <w:szCs w:val="21"/>
        </w:rPr>
        <w:t>项目实施关键施工技术（重点难点）分析及解决方案</w:t>
      </w:r>
      <w:r>
        <w:rPr>
          <w:rFonts w:ascii="宋体" w:eastAsia="Times New Roman"/>
          <w:color w:val="000000"/>
          <w:sz w:val="21"/>
          <w:szCs w:val="21"/>
        </w:rPr>
        <w:t>（格式自定）</w:t>
      </w:r>
    </w:p>
    <w:p w14:paraId="39650B44" w14:textId="77777777" w:rsidR="00C7582E" w:rsidRDefault="00956BA8">
      <w:pPr>
        <w:pStyle w:val="af2"/>
        <w:ind w:left="210" w:firstLine="1619"/>
        <w:rPr>
          <w:rFonts w:ascii="宋体" w:hAnsi="宋体"/>
          <w:color w:val="FF0000"/>
          <w:sz w:val="21"/>
          <w:szCs w:val="21"/>
        </w:rPr>
      </w:pPr>
      <w:r>
        <w:rPr>
          <w:rFonts w:ascii="宋体" w:eastAsia="Times New Roman"/>
          <w:sz w:val="21"/>
          <w:szCs w:val="21"/>
        </w:rPr>
        <w:t>（</w:t>
      </w:r>
      <w:r>
        <w:rPr>
          <w:rFonts w:ascii="宋体" w:hAnsi="宋体"/>
          <w:sz w:val="21"/>
          <w:szCs w:val="21"/>
        </w:rPr>
        <w:t>7</w:t>
      </w:r>
      <w:r>
        <w:rPr>
          <w:rFonts w:ascii="宋体" w:eastAsia="Times New Roman"/>
          <w:sz w:val="21"/>
          <w:szCs w:val="21"/>
        </w:rPr>
        <w:t>）拟采用施工材料（设备）的性能（节能环保情况）、品牌档次及质量可靠性</w:t>
      </w:r>
      <w:r>
        <w:rPr>
          <w:rFonts w:ascii="宋体" w:eastAsia="Times New Roman"/>
          <w:color w:val="000000"/>
          <w:sz w:val="21"/>
          <w:szCs w:val="21"/>
        </w:rPr>
        <w:t>（格式自定）</w:t>
      </w:r>
    </w:p>
    <w:p w14:paraId="746E118E" w14:textId="77777777" w:rsidR="00C7582E" w:rsidRDefault="00956BA8">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8</w:t>
      </w:r>
      <w:r>
        <w:rPr>
          <w:rFonts w:ascii="宋体" w:eastAsia="Times New Roman"/>
          <w:color w:val="000000"/>
          <w:sz w:val="21"/>
          <w:szCs w:val="21"/>
        </w:rPr>
        <w:t>）</w:t>
      </w:r>
      <w:r>
        <w:rPr>
          <w:rFonts w:ascii="宋体" w:eastAsia="Times New Roman"/>
          <w:sz w:val="21"/>
          <w:szCs w:val="21"/>
        </w:rPr>
        <w:t>拟投入劳动力（项目经理、技术人员、管理班子、机械设备、场地）情况</w:t>
      </w:r>
      <w:r>
        <w:rPr>
          <w:rFonts w:ascii="宋体" w:eastAsia="Times New Roman"/>
          <w:color w:val="000000"/>
          <w:sz w:val="21"/>
          <w:szCs w:val="21"/>
        </w:rPr>
        <w:t>（格式自定）</w:t>
      </w:r>
    </w:p>
    <w:p w14:paraId="3DA47D55" w14:textId="77777777" w:rsidR="00C7582E" w:rsidRDefault="00956BA8">
      <w:pPr>
        <w:pStyle w:val="af2"/>
        <w:ind w:left="210" w:firstLine="1619"/>
        <w:rPr>
          <w:rFonts w:ascii="宋体" w:hAnsi="宋体"/>
          <w:color w:val="000000"/>
          <w:sz w:val="21"/>
          <w:szCs w:val="21"/>
        </w:rPr>
      </w:pPr>
      <w:r>
        <w:rPr>
          <w:rFonts w:ascii="宋体" w:eastAsia="Times New Roman"/>
          <w:color w:val="000000"/>
          <w:sz w:val="21"/>
          <w:szCs w:val="21"/>
        </w:rPr>
        <w:t>（</w:t>
      </w:r>
      <w:r>
        <w:rPr>
          <w:rFonts w:ascii="宋体" w:hAnsi="宋体"/>
          <w:color w:val="000000"/>
          <w:sz w:val="21"/>
          <w:szCs w:val="21"/>
        </w:rPr>
        <w:t>9</w:t>
      </w:r>
      <w:r>
        <w:rPr>
          <w:rFonts w:ascii="宋体" w:eastAsia="Times New Roman"/>
          <w:color w:val="000000"/>
          <w:sz w:val="21"/>
          <w:szCs w:val="21"/>
        </w:rPr>
        <w:t>）施工质量（环保、工期、售后服务）保障措施及相关的违约承诺（格式自定）</w:t>
      </w:r>
    </w:p>
    <w:p w14:paraId="6A68EC62" w14:textId="77777777" w:rsidR="00C7582E" w:rsidRDefault="00956BA8">
      <w:pPr>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564168E1" w14:textId="77777777" w:rsidR="00C7582E" w:rsidRDefault="00956BA8">
      <w:r>
        <w:br w:type="page"/>
      </w:r>
    </w:p>
    <w:p w14:paraId="2661748E" w14:textId="77777777" w:rsidR="00C7582E" w:rsidRDefault="00956BA8">
      <w:pPr>
        <w:rPr>
          <w:rFonts w:ascii="宋体" w:hAnsi="宋体"/>
          <w:b/>
          <w:color w:val="FF0000"/>
          <w:sz w:val="30"/>
          <w:szCs w:val="30"/>
        </w:rPr>
      </w:pPr>
      <w:r>
        <w:rPr>
          <w:rFonts w:ascii="宋体" w:hAnsi="宋体"/>
          <w:b/>
          <w:color w:val="FF0000"/>
          <w:sz w:val="30"/>
          <w:szCs w:val="30"/>
        </w:rPr>
        <w:lastRenderedPageBreak/>
        <w:t>封面</w:t>
      </w:r>
    </w:p>
    <w:p w14:paraId="03C125E2" w14:textId="77777777" w:rsidR="00C7582E" w:rsidRDefault="00C7582E">
      <w:pPr>
        <w:rPr>
          <w:rFonts w:ascii="宋体" w:hAnsi="宋体"/>
          <w:b/>
          <w:color w:val="FF0000"/>
          <w:sz w:val="30"/>
          <w:szCs w:val="30"/>
        </w:rPr>
      </w:pPr>
    </w:p>
    <w:p w14:paraId="23D70EB8" w14:textId="77777777" w:rsidR="00C7582E" w:rsidRDefault="00956BA8">
      <w:pPr>
        <w:jc w:val="right"/>
        <w:rPr>
          <w:rFonts w:ascii="宋体" w:hAnsi="宋体"/>
          <w:b/>
          <w:sz w:val="36"/>
          <w:szCs w:val="36"/>
        </w:rPr>
      </w:pPr>
      <w:r>
        <w:rPr>
          <w:rFonts w:ascii="宋体" w:hAnsi="宋体"/>
          <w:b/>
          <w:sz w:val="36"/>
          <w:szCs w:val="36"/>
          <w:highlight w:val="yellow"/>
        </w:rPr>
        <w:t>正本/副本</w:t>
      </w:r>
    </w:p>
    <w:p w14:paraId="0C5C647D" w14:textId="77777777" w:rsidR="00C7582E" w:rsidRDefault="00C7582E">
      <w:pPr>
        <w:jc w:val="center"/>
        <w:rPr>
          <w:rFonts w:ascii="宋体" w:hAnsi="宋体"/>
          <w:b/>
          <w:sz w:val="52"/>
          <w:szCs w:val="52"/>
        </w:rPr>
      </w:pPr>
    </w:p>
    <w:p w14:paraId="4F87D95D" w14:textId="77777777" w:rsidR="00C7582E" w:rsidRDefault="00C7582E">
      <w:pPr>
        <w:jc w:val="center"/>
        <w:rPr>
          <w:rFonts w:ascii="宋体" w:hAnsi="宋体"/>
          <w:b/>
          <w:sz w:val="52"/>
          <w:szCs w:val="52"/>
        </w:rPr>
      </w:pPr>
    </w:p>
    <w:p w14:paraId="29AAA957" w14:textId="77777777" w:rsidR="00C7582E" w:rsidRDefault="00956BA8">
      <w:pPr>
        <w:jc w:val="center"/>
        <w:rPr>
          <w:rFonts w:ascii="宋体" w:hAnsi="宋体"/>
          <w:b/>
          <w:sz w:val="84"/>
          <w:szCs w:val="84"/>
        </w:rPr>
      </w:pPr>
      <w:r>
        <w:rPr>
          <w:rFonts w:ascii="宋体" w:hAnsi="宋体"/>
          <w:b/>
          <w:sz w:val="84"/>
          <w:szCs w:val="84"/>
        </w:rPr>
        <w:t>投 标 文 件</w:t>
      </w:r>
    </w:p>
    <w:p w14:paraId="132F3F4E" w14:textId="77777777" w:rsidR="00C7582E" w:rsidRDefault="00C7582E">
      <w:pPr>
        <w:rPr>
          <w:rFonts w:ascii="宋体" w:hAnsi="宋体"/>
          <w:b/>
          <w:sz w:val="30"/>
          <w:szCs w:val="30"/>
        </w:rPr>
      </w:pPr>
    </w:p>
    <w:p w14:paraId="169C5EDE" w14:textId="77777777" w:rsidR="00C7582E" w:rsidRDefault="00C7582E">
      <w:pPr>
        <w:rPr>
          <w:rFonts w:ascii="宋体" w:hAnsi="宋体"/>
          <w:b/>
          <w:sz w:val="30"/>
          <w:szCs w:val="30"/>
        </w:rPr>
      </w:pPr>
    </w:p>
    <w:p w14:paraId="07F021B9" w14:textId="77777777" w:rsidR="00C7582E" w:rsidRDefault="00C7582E">
      <w:pPr>
        <w:rPr>
          <w:rFonts w:ascii="宋体" w:hAnsi="宋体"/>
          <w:b/>
          <w:sz w:val="30"/>
          <w:szCs w:val="30"/>
        </w:rPr>
      </w:pPr>
    </w:p>
    <w:p w14:paraId="224A7D17" w14:textId="77777777" w:rsidR="00C7582E" w:rsidRDefault="00956BA8">
      <w:pPr>
        <w:rPr>
          <w:rFonts w:ascii="宋体" w:hAnsi="宋体"/>
          <w:b/>
          <w:sz w:val="32"/>
          <w:szCs w:val="32"/>
        </w:rPr>
      </w:pPr>
      <w:r>
        <w:rPr>
          <w:rFonts w:ascii="宋体" w:hAnsi="宋体"/>
          <w:b/>
          <w:sz w:val="32"/>
          <w:szCs w:val="32"/>
        </w:rPr>
        <w:t>项目编号：</w:t>
      </w:r>
    </w:p>
    <w:p w14:paraId="1EADAEC1" w14:textId="77777777" w:rsidR="00C7582E" w:rsidRDefault="00C7582E">
      <w:pPr>
        <w:rPr>
          <w:rFonts w:ascii="宋体" w:hAnsi="宋体"/>
          <w:b/>
          <w:sz w:val="32"/>
          <w:szCs w:val="32"/>
        </w:rPr>
      </w:pPr>
    </w:p>
    <w:p w14:paraId="0815DBF6" w14:textId="77777777" w:rsidR="00C7582E" w:rsidRDefault="00956BA8">
      <w:pPr>
        <w:rPr>
          <w:rFonts w:ascii="宋体" w:hAnsi="宋体"/>
          <w:b/>
          <w:sz w:val="32"/>
          <w:szCs w:val="32"/>
        </w:rPr>
      </w:pPr>
      <w:r>
        <w:rPr>
          <w:rFonts w:ascii="宋体" w:hAnsi="宋体"/>
          <w:b/>
          <w:sz w:val="32"/>
          <w:szCs w:val="32"/>
        </w:rPr>
        <w:t>项目名称：</w:t>
      </w:r>
    </w:p>
    <w:p w14:paraId="49A42889" w14:textId="77777777" w:rsidR="00C7582E" w:rsidRDefault="00C7582E">
      <w:pPr>
        <w:rPr>
          <w:rFonts w:ascii="宋体" w:hAnsi="宋体"/>
          <w:b/>
          <w:sz w:val="30"/>
          <w:szCs w:val="30"/>
        </w:rPr>
      </w:pPr>
    </w:p>
    <w:p w14:paraId="39B3E424" w14:textId="77777777" w:rsidR="00C7582E" w:rsidRDefault="00C7582E">
      <w:pPr>
        <w:rPr>
          <w:rFonts w:ascii="宋体" w:hAnsi="宋体"/>
          <w:b/>
          <w:sz w:val="30"/>
          <w:szCs w:val="30"/>
        </w:rPr>
      </w:pPr>
    </w:p>
    <w:p w14:paraId="454400C9" w14:textId="77777777" w:rsidR="00C7582E" w:rsidRDefault="00C7582E">
      <w:pPr>
        <w:rPr>
          <w:rFonts w:ascii="宋体" w:hAnsi="宋体"/>
          <w:b/>
          <w:sz w:val="30"/>
          <w:szCs w:val="30"/>
        </w:rPr>
      </w:pPr>
    </w:p>
    <w:p w14:paraId="5CDEF257" w14:textId="77777777" w:rsidR="00C7582E" w:rsidRDefault="00C7582E">
      <w:pPr>
        <w:rPr>
          <w:rFonts w:ascii="宋体" w:hAnsi="宋体"/>
          <w:b/>
          <w:sz w:val="30"/>
          <w:szCs w:val="30"/>
        </w:rPr>
      </w:pPr>
    </w:p>
    <w:p w14:paraId="7003CCD8" w14:textId="77777777" w:rsidR="00C7582E" w:rsidRDefault="00C7582E">
      <w:pPr>
        <w:rPr>
          <w:rFonts w:ascii="宋体" w:hAnsi="宋体"/>
          <w:b/>
          <w:sz w:val="30"/>
          <w:szCs w:val="30"/>
        </w:rPr>
      </w:pPr>
    </w:p>
    <w:p w14:paraId="5CD6611E" w14:textId="77777777" w:rsidR="00C7582E" w:rsidRDefault="00C7582E">
      <w:pPr>
        <w:rPr>
          <w:rFonts w:ascii="宋体" w:hAnsi="宋体"/>
          <w:b/>
          <w:sz w:val="30"/>
          <w:szCs w:val="30"/>
        </w:rPr>
      </w:pPr>
    </w:p>
    <w:p w14:paraId="2758B668" w14:textId="77777777" w:rsidR="00C7582E" w:rsidRDefault="00C7582E">
      <w:pPr>
        <w:rPr>
          <w:rFonts w:ascii="宋体" w:hAnsi="宋体"/>
          <w:b/>
          <w:sz w:val="30"/>
          <w:szCs w:val="30"/>
        </w:rPr>
      </w:pPr>
    </w:p>
    <w:p w14:paraId="115A8CF3" w14:textId="77777777" w:rsidR="00C7582E" w:rsidRDefault="00C7582E">
      <w:pPr>
        <w:rPr>
          <w:rFonts w:ascii="宋体" w:hAnsi="宋体"/>
          <w:b/>
          <w:sz w:val="30"/>
          <w:szCs w:val="30"/>
        </w:rPr>
      </w:pPr>
    </w:p>
    <w:p w14:paraId="59DDFF99" w14:textId="77777777" w:rsidR="00C7582E" w:rsidRDefault="00C7582E">
      <w:pPr>
        <w:rPr>
          <w:rFonts w:ascii="宋体" w:hAnsi="宋体"/>
          <w:b/>
          <w:sz w:val="30"/>
          <w:szCs w:val="30"/>
        </w:rPr>
      </w:pPr>
    </w:p>
    <w:p w14:paraId="34A368B3" w14:textId="77777777" w:rsidR="00C7582E" w:rsidRDefault="00C7582E">
      <w:pPr>
        <w:rPr>
          <w:rFonts w:ascii="宋体" w:hAnsi="宋体"/>
          <w:b/>
          <w:sz w:val="30"/>
          <w:szCs w:val="30"/>
        </w:rPr>
      </w:pPr>
    </w:p>
    <w:p w14:paraId="7BF465E1" w14:textId="77777777" w:rsidR="00C7582E" w:rsidRDefault="00C7582E">
      <w:pPr>
        <w:rPr>
          <w:rFonts w:ascii="宋体" w:hAnsi="宋体"/>
          <w:b/>
          <w:sz w:val="30"/>
          <w:szCs w:val="30"/>
        </w:rPr>
      </w:pPr>
    </w:p>
    <w:p w14:paraId="69F5542F" w14:textId="77777777" w:rsidR="00C7582E" w:rsidRDefault="00956BA8">
      <w:pPr>
        <w:rPr>
          <w:rFonts w:ascii="宋体" w:hAnsi="宋体"/>
          <w:b/>
          <w:sz w:val="32"/>
          <w:szCs w:val="32"/>
        </w:rPr>
      </w:pPr>
      <w:r>
        <w:rPr>
          <w:rFonts w:ascii="宋体" w:hAnsi="宋体"/>
          <w:b/>
          <w:sz w:val="32"/>
          <w:szCs w:val="32"/>
        </w:rPr>
        <w:t>投标人（供应商）：</w:t>
      </w:r>
    </w:p>
    <w:p w14:paraId="03AB7B33" w14:textId="77777777" w:rsidR="00C7582E" w:rsidRDefault="00C7582E">
      <w:pPr>
        <w:rPr>
          <w:rFonts w:ascii="宋体" w:hAnsi="宋体"/>
          <w:b/>
          <w:color w:val="FF0000"/>
          <w:sz w:val="30"/>
          <w:szCs w:val="30"/>
        </w:rPr>
      </w:pPr>
    </w:p>
    <w:p w14:paraId="64A20B1F" w14:textId="77777777" w:rsidR="00C7582E" w:rsidRDefault="00C7582E">
      <w:pPr>
        <w:rPr>
          <w:rFonts w:ascii="宋体" w:hAnsi="宋体"/>
          <w:b/>
          <w:color w:val="FF0000"/>
          <w:sz w:val="30"/>
          <w:szCs w:val="30"/>
        </w:rPr>
      </w:pPr>
    </w:p>
    <w:p w14:paraId="37919BEC" w14:textId="77777777" w:rsidR="00C7582E" w:rsidRDefault="00956BA8">
      <w:pPr>
        <w:jc w:val="left"/>
        <w:rPr>
          <w:rFonts w:ascii="宋体" w:hAnsi="宋体"/>
          <w:b/>
          <w:color w:val="FF0000"/>
          <w:sz w:val="30"/>
          <w:szCs w:val="30"/>
        </w:rPr>
      </w:pPr>
      <w:r>
        <w:br w:type="page"/>
      </w:r>
    </w:p>
    <w:p w14:paraId="681789A5" w14:textId="77777777" w:rsidR="00C7582E" w:rsidRDefault="00956BA8">
      <w:pPr>
        <w:jc w:val="center"/>
        <w:rPr>
          <w:rFonts w:ascii="宋体" w:hAnsi="宋体"/>
          <w:b/>
          <w:sz w:val="48"/>
          <w:szCs w:val="48"/>
        </w:rPr>
      </w:pPr>
      <w:r>
        <w:rPr>
          <w:rFonts w:ascii="宋体" w:hAnsi="宋体"/>
          <w:b/>
          <w:sz w:val="48"/>
          <w:szCs w:val="48"/>
        </w:rPr>
        <w:lastRenderedPageBreak/>
        <w:t>目录</w:t>
      </w:r>
    </w:p>
    <w:p w14:paraId="6A0861C5" w14:textId="77777777" w:rsidR="00C7582E" w:rsidRDefault="00956BA8">
      <w:pPr>
        <w:rPr>
          <w:rFonts w:ascii="仿宋_GB2312" w:eastAsia="仿宋_GB2312" w:hAnsi="仿宋_GB2312"/>
          <w:sz w:val="30"/>
          <w:szCs w:val="30"/>
        </w:rPr>
      </w:pPr>
      <w:r>
        <w:rPr>
          <w:rFonts w:ascii="仿宋_GB2312" w:eastAsia="仿宋_GB2312" w:hAnsi="仿宋_GB2312"/>
          <w:sz w:val="30"/>
          <w:szCs w:val="30"/>
        </w:rPr>
        <w:t>投标文件第一部分：</w:t>
      </w:r>
    </w:p>
    <w:p w14:paraId="5E9BB2CF" w14:textId="77777777" w:rsidR="00C7582E" w:rsidRDefault="00956BA8">
      <w:pPr>
        <w:rPr>
          <w:rFonts w:ascii="宋体" w:hAnsi="宋体"/>
          <w:sz w:val="28"/>
          <w:szCs w:val="28"/>
        </w:rPr>
      </w:pPr>
      <w:r>
        <w:rPr>
          <w:rFonts w:ascii="宋体" w:hAnsi="宋体"/>
          <w:sz w:val="28"/>
          <w:szCs w:val="28"/>
        </w:rPr>
        <w:t xml:space="preserve">一、投标一览表                                </w:t>
      </w:r>
    </w:p>
    <w:p w14:paraId="16278CCA" w14:textId="77777777" w:rsidR="00C7582E" w:rsidRDefault="00956BA8">
      <w:pPr>
        <w:jc w:val="left"/>
        <w:rPr>
          <w:rFonts w:ascii="宋体" w:hAnsi="宋体"/>
          <w:sz w:val="28"/>
          <w:szCs w:val="28"/>
        </w:rPr>
      </w:pPr>
      <w:r>
        <w:rPr>
          <w:rFonts w:ascii="宋体" w:hAnsi="宋体"/>
          <w:sz w:val="28"/>
          <w:szCs w:val="28"/>
        </w:rPr>
        <w:t xml:space="preserve">二、法定代表人资格证明书                      </w:t>
      </w:r>
    </w:p>
    <w:p w14:paraId="0650CFD8" w14:textId="77777777" w:rsidR="00C7582E" w:rsidRDefault="00956BA8">
      <w:pPr>
        <w:jc w:val="left"/>
        <w:rPr>
          <w:rFonts w:ascii="黑体" w:eastAsia="黑体" w:hAnsi="黑体"/>
          <w:sz w:val="24"/>
          <w:szCs w:val="24"/>
        </w:rPr>
      </w:pPr>
      <w:r>
        <w:rPr>
          <w:rFonts w:ascii="黑体" w:eastAsia="黑体" w:hAnsi="黑体"/>
          <w:sz w:val="24"/>
          <w:szCs w:val="24"/>
        </w:rPr>
        <w:t>三、投标文件签署授权委托书</w:t>
      </w:r>
    </w:p>
    <w:p w14:paraId="65423642" w14:textId="77777777" w:rsidR="00C7582E" w:rsidRDefault="00956BA8">
      <w:pPr>
        <w:jc w:val="left"/>
        <w:rPr>
          <w:rFonts w:ascii="黑体" w:eastAsia="黑体" w:hAnsi="黑体"/>
          <w:sz w:val="24"/>
          <w:szCs w:val="24"/>
        </w:rPr>
      </w:pPr>
      <w:r>
        <w:rPr>
          <w:rFonts w:ascii="黑体" w:eastAsia="黑体" w:hAnsi="黑体"/>
          <w:sz w:val="24"/>
          <w:szCs w:val="24"/>
        </w:rPr>
        <w:t>四、投标函</w:t>
      </w:r>
    </w:p>
    <w:p w14:paraId="382862EF" w14:textId="77777777" w:rsidR="00C7582E" w:rsidRDefault="00956BA8">
      <w:pPr>
        <w:jc w:val="left"/>
        <w:rPr>
          <w:rFonts w:ascii="黑体" w:eastAsia="黑体" w:hAnsi="黑体"/>
          <w:sz w:val="24"/>
          <w:szCs w:val="24"/>
        </w:rPr>
      </w:pPr>
      <w:r>
        <w:rPr>
          <w:rFonts w:ascii="黑体" w:eastAsia="黑体" w:hAnsi="黑体"/>
          <w:sz w:val="24"/>
          <w:szCs w:val="24"/>
        </w:rPr>
        <w:t>五、承诺函</w:t>
      </w:r>
    </w:p>
    <w:p w14:paraId="00684651" w14:textId="77777777" w:rsidR="00C7582E" w:rsidRDefault="00956BA8">
      <w:pPr>
        <w:jc w:val="left"/>
        <w:rPr>
          <w:rFonts w:ascii="黑体" w:eastAsia="黑体" w:hAnsi="黑体"/>
          <w:sz w:val="24"/>
          <w:szCs w:val="24"/>
        </w:rPr>
      </w:pPr>
      <w:r>
        <w:rPr>
          <w:rFonts w:ascii="黑体" w:eastAsia="黑体" w:hAnsi="黑体"/>
          <w:sz w:val="24"/>
          <w:szCs w:val="24"/>
        </w:rPr>
        <w:t>六、无违法违规行为承诺函</w:t>
      </w:r>
    </w:p>
    <w:p w14:paraId="3B5E3C96" w14:textId="77777777" w:rsidR="00C7582E" w:rsidRDefault="00956BA8">
      <w:pPr>
        <w:jc w:val="left"/>
        <w:rPr>
          <w:rFonts w:ascii="黑体" w:eastAsia="黑体" w:hAnsi="黑体"/>
          <w:sz w:val="24"/>
          <w:szCs w:val="24"/>
        </w:rPr>
      </w:pPr>
      <w:r>
        <w:rPr>
          <w:rFonts w:ascii="黑体" w:eastAsia="黑体" w:hAnsi="黑体"/>
          <w:sz w:val="24"/>
          <w:szCs w:val="24"/>
        </w:rPr>
        <w:t>七、投标人情况介绍及相关资质材料</w:t>
      </w:r>
    </w:p>
    <w:p w14:paraId="294711F3" w14:textId="77777777" w:rsidR="00C7582E" w:rsidRDefault="00C7582E">
      <w:pPr>
        <w:jc w:val="left"/>
        <w:rPr>
          <w:rFonts w:ascii="黑体" w:eastAsia="黑体" w:hAnsi="黑体"/>
          <w:sz w:val="24"/>
          <w:szCs w:val="24"/>
        </w:rPr>
      </w:pPr>
    </w:p>
    <w:p w14:paraId="268855C5" w14:textId="77777777" w:rsidR="00C7582E" w:rsidRDefault="00956BA8">
      <w:pPr>
        <w:jc w:val="left"/>
        <w:rPr>
          <w:rFonts w:ascii="黑体" w:eastAsia="黑体" w:hAnsi="黑体"/>
          <w:sz w:val="24"/>
          <w:szCs w:val="24"/>
        </w:rPr>
      </w:pPr>
      <w:r>
        <w:rPr>
          <w:rFonts w:ascii="黑体" w:eastAsia="黑体" w:hAnsi="黑体"/>
          <w:sz w:val="24"/>
          <w:szCs w:val="24"/>
        </w:rPr>
        <w:t>投标文件第二部分：</w:t>
      </w:r>
    </w:p>
    <w:p w14:paraId="574F2CC6" w14:textId="77777777" w:rsidR="00C7582E" w:rsidRDefault="00956BA8">
      <w:pPr>
        <w:jc w:val="left"/>
        <w:rPr>
          <w:rFonts w:ascii="黑体" w:eastAsia="黑体" w:hAnsi="黑体"/>
          <w:sz w:val="24"/>
          <w:szCs w:val="24"/>
        </w:rPr>
      </w:pPr>
      <w:r>
        <w:rPr>
          <w:rFonts w:ascii="黑体" w:eastAsia="黑体" w:hAnsi="黑体"/>
          <w:sz w:val="24"/>
          <w:szCs w:val="24"/>
        </w:rPr>
        <w:t>一、授权委托代理人联系方式</w:t>
      </w:r>
    </w:p>
    <w:p w14:paraId="13758957" w14:textId="77777777" w:rsidR="00C7582E" w:rsidRDefault="00956BA8">
      <w:pPr>
        <w:jc w:val="left"/>
        <w:rPr>
          <w:rFonts w:ascii="黑体" w:eastAsia="黑体" w:hAnsi="黑体"/>
          <w:sz w:val="24"/>
          <w:szCs w:val="24"/>
        </w:rPr>
      </w:pPr>
      <w:r>
        <w:rPr>
          <w:rFonts w:ascii="黑体" w:eastAsia="黑体" w:hAnsi="黑体"/>
          <w:sz w:val="24"/>
          <w:szCs w:val="24"/>
        </w:rPr>
        <w:t>二、工程量清单报价格式</w:t>
      </w:r>
    </w:p>
    <w:p w14:paraId="1F22872E" w14:textId="77777777" w:rsidR="00C7582E" w:rsidRDefault="00956BA8">
      <w:pPr>
        <w:jc w:val="left"/>
        <w:rPr>
          <w:rFonts w:ascii="黑体" w:eastAsia="黑体" w:hAnsi="黑体"/>
          <w:sz w:val="24"/>
          <w:szCs w:val="24"/>
        </w:rPr>
      </w:pPr>
      <w:r>
        <w:rPr>
          <w:rFonts w:ascii="黑体" w:eastAsia="黑体" w:hAnsi="黑体"/>
          <w:sz w:val="24"/>
          <w:szCs w:val="24"/>
        </w:rPr>
        <w:t>三、拟采用材料品牌型号表</w:t>
      </w:r>
    </w:p>
    <w:p w14:paraId="0AA8A883" w14:textId="77777777" w:rsidR="00C7582E" w:rsidRDefault="00C7582E">
      <w:pPr>
        <w:jc w:val="left"/>
        <w:rPr>
          <w:rFonts w:ascii="宋体" w:hAnsi="宋体"/>
          <w:sz w:val="28"/>
          <w:szCs w:val="28"/>
        </w:rPr>
      </w:pPr>
    </w:p>
    <w:p w14:paraId="035550EE" w14:textId="77777777" w:rsidR="00C7582E" w:rsidRDefault="00C7582E">
      <w:pPr>
        <w:jc w:val="left"/>
        <w:rPr>
          <w:rFonts w:ascii="仿宋_GB2312" w:eastAsia="仿宋_GB2312" w:hAnsi="仿宋_GB2312"/>
          <w:b/>
          <w:color w:val="FF0000"/>
          <w:sz w:val="30"/>
          <w:szCs w:val="30"/>
        </w:rPr>
      </w:pPr>
    </w:p>
    <w:p w14:paraId="7B0E7BCC" w14:textId="77777777" w:rsidR="00C7582E" w:rsidRDefault="00C7582E">
      <w:pPr>
        <w:jc w:val="left"/>
        <w:rPr>
          <w:rFonts w:ascii="仿宋_GB2312" w:eastAsia="仿宋_GB2312" w:hAnsi="仿宋_GB2312"/>
          <w:b/>
          <w:color w:val="FF0000"/>
          <w:sz w:val="30"/>
          <w:szCs w:val="30"/>
        </w:rPr>
      </w:pPr>
    </w:p>
    <w:p w14:paraId="75B029EF" w14:textId="77777777" w:rsidR="00C7582E" w:rsidRDefault="00C7582E">
      <w:pPr>
        <w:jc w:val="left"/>
        <w:rPr>
          <w:rFonts w:ascii="仿宋_GB2312" w:eastAsia="仿宋_GB2312" w:hAnsi="仿宋_GB2312"/>
          <w:b/>
          <w:color w:val="FF0000"/>
          <w:sz w:val="30"/>
          <w:szCs w:val="30"/>
        </w:rPr>
      </w:pPr>
    </w:p>
    <w:p w14:paraId="0245AB17" w14:textId="77777777" w:rsidR="00C7582E" w:rsidRDefault="00C7582E">
      <w:pPr>
        <w:jc w:val="left"/>
        <w:rPr>
          <w:rFonts w:ascii="仿宋_GB2312" w:eastAsia="仿宋_GB2312" w:hAnsi="仿宋_GB2312"/>
          <w:b/>
          <w:color w:val="FF0000"/>
          <w:sz w:val="30"/>
          <w:szCs w:val="30"/>
        </w:rPr>
      </w:pPr>
    </w:p>
    <w:p w14:paraId="45C14F2C" w14:textId="77777777" w:rsidR="00C7582E" w:rsidRDefault="00C7582E">
      <w:pPr>
        <w:jc w:val="left"/>
        <w:rPr>
          <w:rFonts w:ascii="仿宋_GB2312" w:eastAsia="仿宋_GB2312" w:hAnsi="仿宋_GB2312"/>
          <w:b/>
          <w:color w:val="FF0000"/>
          <w:sz w:val="30"/>
          <w:szCs w:val="30"/>
        </w:rPr>
      </w:pPr>
    </w:p>
    <w:p w14:paraId="24071F35" w14:textId="77777777" w:rsidR="00C7582E" w:rsidRDefault="00C7582E">
      <w:pPr>
        <w:jc w:val="left"/>
        <w:rPr>
          <w:rFonts w:ascii="仿宋_GB2312" w:eastAsia="仿宋_GB2312" w:hAnsi="仿宋_GB2312"/>
          <w:b/>
          <w:color w:val="FF0000"/>
          <w:sz w:val="30"/>
          <w:szCs w:val="30"/>
        </w:rPr>
      </w:pPr>
    </w:p>
    <w:p w14:paraId="40450507" w14:textId="77777777" w:rsidR="00C7582E" w:rsidRDefault="00C7582E">
      <w:pPr>
        <w:jc w:val="left"/>
        <w:rPr>
          <w:rFonts w:ascii="仿宋_GB2312" w:eastAsia="仿宋_GB2312" w:hAnsi="仿宋_GB2312"/>
          <w:b/>
          <w:color w:val="FF0000"/>
          <w:sz w:val="30"/>
          <w:szCs w:val="30"/>
        </w:rPr>
      </w:pPr>
    </w:p>
    <w:p w14:paraId="32DEB00A" w14:textId="77777777" w:rsidR="00C7582E" w:rsidRDefault="00C7582E">
      <w:pPr>
        <w:jc w:val="left"/>
        <w:rPr>
          <w:rFonts w:ascii="仿宋_GB2312" w:eastAsia="仿宋_GB2312" w:hAnsi="仿宋_GB2312"/>
          <w:b/>
          <w:color w:val="FF0000"/>
          <w:sz w:val="30"/>
          <w:szCs w:val="30"/>
        </w:rPr>
      </w:pPr>
    </w:p>
    <w:p w14:paraId="241448F3" w14:textId="77777777" w:rsidR="00C7582E" w:rsidRDefault="00C7582E">
      <w:pPr>
        <w:jc w:val="left"/>
        <w:rPr>
          <w:rFonts w:ascii="仿宋_GB2312" w:eastAsia="仿宋_GB2312" w:hAnsi="仿宋_GB2312"/>
          <w:b/>
          <w:color w:val="FF0000"/>
          <w:sz w:val="30"/>
          <w:szCs w:val="30"/>
        </w:rPr>
      </w:pPr>
    </w:p>
    <w:p w14:paraId="393F5989" w14:textId="77777777" w:rsidR="00C7582E" w:rsidRDefault="00C7582E">
      <w:pPr>
        <w:jc w:val="left"/>
        <w:rPr>
          <w:rFonts w:ascii="仿宋_GB2312" w:eastAsia="仿宋_GB2312" w:hAnsi="仿宋_GB2312"/>
          <w:b/>
          <w:color w:val="FF0000"/>
          <w:sz w:val="30"/>
          <w:szCs w:val="30"/>
        </w:rPr>
      </w:pPr>
    </w:p>
    <w:p w14:paraId="4E5AACA4" w14:textId="77777777" w:rsidR="00C7582E" w:rsidRDefault="00C7582E">
      <w:pPr>
        <w:jc w:val="left"/>
        <w:rPr>
          <w:rFonts w:ascii="仿宋_GB2312" w:eastAsia="仿宋_GB2312" w:hAnsi="仿宋_GB2312"/>
          <w:b/>
          <w:color w:val="FF0000"/>
          <w:sz w:val="30"/>
          <w:szCs w:val="30"/>
        </w:rPr>
      </w:pPr>
    </w:p>
    <w:p w14:paraId="079E018C" w14:textId="77777777" w:rsidR="00C7582E" w:rsidRDefault="00C7582E">
      <w:pPr>
        <w:jc w:val="left"/>
        <w:rPr>
          <w:rFonts w:ascii="仿宋_GB2312" w:eastAsia="仿宋_GB2312" w:hAnsi="仿宋_GB2312"/>
          <w:b/>
          <w:color w:val="FF0000"/>
          <w:sz w:val="30"/>
          <w:szCs w:val="30"/>
        </w:rPr>
      </w:pPr>
    </w:p>
    <w:p w14:paraId="53AE15E6" w14:textId="77777777" w:rsidR="00C7582E" w:rsidRDefault="00C7582E">
      <w:pPr>
        <w:jc w:val="left"/>
        <w:rPr>
          <w:rFonts w:ascii="仿宋_GB2312" w:eastAsia="仿宋_GB2312" w:hAnsi="仿宋_GB2312"/>
          <w:b/>
          <w:color w:val="FF0000"/>
          <w:sz w:val="30"/>
          <w:szCs w:val="30"/>
        </w:rPr>
      </w:pPr>
    </w:p>
    <w:p w14:paraId="588B01AE" w14:textId="77777777" w:rsidR="00C7582E" w:rsidRDefault="00C7582E">
      <w:pPr>
        <w:jc w:val="left"/>
        <w:rPr>
          <w:rFonts w:ascii="仿宋_GB2312" w:eastAsia="仿宋_GB2312" w:hAnsi="仿宋_GB2312"/>
          <w:b/>
          <w:color w:val="FF0000"/>
          <w:sz w:val="30"/>
          <w:szCs w:val="30"/>
        </w:rPr>
      </w:pPr>
    </w:p>
    <w:p w14:paraId="67CC43FB" w14:textId="77777777" w:rsidR="00C7582E" w:rsidRDefault="00C7582E">
      <w:pPr>
        <w:jc w:val="left"/>
        <w:rPr>
          <w:rFonts w:ascii="仿宋_GB2312" w:eastAsia="仿宋_GB2312" w:hAnsi="仿宋_GB2312"/>
          <w:b/>
          <w:color w:val="FF0000"/>
          <w:sz w:val="30"/>
          <w:szCs w:val="30"/>
        </w:rPr>
      </w:pPr>
    </w:p>
    <w:p w14:paraId="2258D0DF" w14:textId="77777777" w:rsidR="00C7582E" w:rsidRDefault="00C7582E">
      <w:pPr>
        <w:jc w:val="left"/>
        <w:rPr>
          <w:rFonts w:ascii="仿宋_GB2312" w:eastAsia="仿宋_GB2312" w:hAnsi="仿宋_GB2312"/>
          <w:b/>
          <w:color w:val="FF0000"/>
          <w:sz w:val="30"/>
          <w:szCs w:val="30"/>
        </w:rPr>
      </w:pPr>
    </w:p>
    <w:p w14:paraId="4451C8F0" w14:textId="77777777" w:rsidR="00C7582E" w:rsidRDefault="00C7582E">
      <w:pPr>
        <w:jc w:val="left"/>
        <w:rPr>
          <w:rFonts w:ascii="仿宋_GB2312" w:eastAsia="仿宋_GB2312" w:hAnsi="仿宋_GB2312"/>
          <w:b/>
          <w:color w:val="FF0000"/>
          <w:sz w:val="30"/>
          <w:szCs w:val="30"/>
        </w:rPr>
      </w:pPr>
    </w:p>
    <w:p w14:paraId="1096756F" w14:textId="77777777" w:rsidR="00C7582E" w:rsidRDefault="00C7582E">
      <w:pPr>
        <w:jc w:val="left"/>
        <w:rPr>
          <w:rFonts w:ascii="仿宋_GB2312" w:eastAsia="仿宋_GB2312" w:hAnsi="仿宋_GB2312"/>
          <w:b/>
          <w:color w:val="FF0000"/>
          <w:sz w:val="30"/>
          <w:szCs w:val="30"/>
        </w:rPr>
      </w:pPr>
    </w:p>
    <w:p w14:paraId="7723D96B" w14:textId="77777777" w:rsidR="00C7582E" w:rsidRDefault="00C7582E">
      <w:pPr>
        <w:jc w:val="left"/>
        <w:rPr>
          <w:rFonts w:ascii="仿宋_GB2312" w:eastAsia="仿宋_GB2312" w:hAnsi="仿宋_GB2312"/>
          <w:b/>
          <w:color w:val="FF0000"/>
          <w:sz w:val="30"/>
          <w:szCs w:val="30"/>
        </w:rPr>
      </w:pPr>
    </w:p>
    <w:p w14:paraId="3558E39E" w14:textId="77777777" w:rsidR="00C7582E" w:rsidRDefault="00C7582E">
      <w:pPr>
        <w:jc w:val="left"/>
        <w:rPr>
          <w:rFonts w:ascii="仿宋_GB2312" w:eastAsia="仿宋_GB2312" w:hAnsi="仿宋_GB2312"/>
          <w:b/>
          <w:color w:val="FF0000"/>
          <w:sz w:val="30"/>
          <w:szCs w:val="30"/>
        </w:rPr>
      </w:pPr>
    </w:p>
    <w:p w14:paraId="2E210715" w14:textId="77777777" w:rsidR="00C7582E" w:rsidRDefault="00C7582E">
      <w:pPr>
        <w:jc w:val="left"/>
        <w:rPr>
          <w:rFonts w:ascii="仿宋_GB2312" w:eastAsia="仿宋_GB2312" w:hAnsi="仿宋_GB2312"/>
          <w:b/>
          <w:color w:val="FF0000"/>
          <w:sz w:val="30"/>
          <w:szCs w:val="30"/>
        </w:rPr>
      </w:pPr>
    </w:p>
    <w:p w14:paraId="44196C92" w14:textId="77777777" w:rsidR="00C7582E" w:rsidRDefault="00C7582E">
      <w:pPr>
        <w:jc w:val="left"/>
        <w:rPr>
          <w:rFonts w:ascii="仿宋_GB2312" w:eastAsia="仿宋_GB2312" w:hAnsi="仿宋_GB2312"/>
          <w:b/>
          <w:color w:val="FF0000"/>
          <w:sz w:val="30"/>
          <w:szCs w:val="30"/>
        </w:rPr>
      </w:pPr>
    </w:p>
    <w:p w14:paraId="1E6702DE" w14:textId="77777777" w:rsidR="00C7582E" w:rsidRDefault="00956BA8">
      <w:pPr>
        <w:rPr>
          <w:rFonts w:ascii="仿宋_GB2312" w:eastAsia="仿宋_GB2312" w:hAnsi="仿宋_GB2312"/>
          <w:b/>
          <w:color w:val="FF0000"/>
          <w:sz w:val="30"/>
          <w:szCs w:val="30"/>
        </w:rPr>
      </w:pPr>
      <w:r>
        <w:rPr>
          <w:rFonts w:ascii="仿宋_GB2312" w:eastAsia="仿宋_GB2312" w:hAnsi="仿宋_GB2312"/>
          <w:b/>
          <w:color w:val="FF0000"/>
          <w:sz w:val="30"/>
          <w:szCs w:val="30"/>
        </w:rPr>
        <w:t>投标文件第一部分：</w:t>
      </w:r>
    </w:p>
    <w:p w14:paraId="70E5D2B7"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t>一、投标一览表</w:t>
      </w:r>
    </w:p>
    <w:p w14:paraId="3BD1AF0A" w14:textId="77777777" w:rsidR="00C7582E" w:rsidRDefault="00C7582E">
      <w:pPr>
        <w:rPr>
          <w:sz w:val="24"/>
          <w:szCs w:val="24"/>
        </w:rPr>
      </w:pPr>
    </w:p>
    <w:p w14:paraId="7634F682" w14:textId="77777777" w:rsidR="00C7582E" w:rsidRDefault="00956BA8">
      <w:pPr>
        <w:spacing w:line="360" w:lineRule="auto"/>
      </w:pPr>
      <w:r>
        <w:rPr>
          <w:rFonts w:eastAsia="Times New Roman"/>
        </w:rPr>
        <w:t>投标人名称：_________________ （公章）</w:t>
      </w:r>
    </w:p>
    <w:p w14:paraId="68E1DE4C" w14:textId="77777777" w:rsidR="00C7582E" w:rsidRDefault="00956BA8">
      <w:pPr>
        <w:spacing w:line="360" w:lineRule="auto"/>
        <w:rPr>
          <w:u w:val="single"/>
        </w:rPr>
      </w:pPr>
      <w:r>
        <w:rPr>
          <w:rFonts w:eastAsia="Times New Roman"/>
        </w:rPr>
        <w:t xml:space="preserve">项目编号/包号：_______________ </w:t>
      </w:r>
    </w:p>
    <w:p w14:paraId="3C19FA3A" w14:textId="77777777" w:rsidR="00C7582E" w:rsidRDefault="00C7582E">
      <w:pPr>
        <w:spacing w:line="360" w:lineRule="auto"/>
        <w:rPr>
          <w:u w:val="single"/>
        </w:rPr>
      </w:pPr>
    </w:p>
    <w:tbl>
      <w:tblPr>
        <w:tblW w:w="0" w:type="auto"/>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ook w:val="0000" w:firstRow="0" w:lastRow="0" w:firstColumn="0" w:lastColumn="0" w:noHBand="0" w:noVBand="0"/>
      </w:tblPr>
      <w:tblGrid>
        <w:gridCol w:w="2988"/>
        <w:gridCol w:w="1980"/>
        <w:gridCol w:w="1440"/>
        <w:gridCol w:w="1620"/>
      </w:tblGrid>
      <w:tr w:rsidR="00C7582E" w14:paraId="48F56E08" w14:textId="77777777">
        <w:trPr>
          <w:cantSplit/>
          <w:trHeight w:val="720"/>
        </w:trPr>
        <w:tc>
          <w:tcPr>
            <w:tcW w:w="2988" w:type="dxa"/>
            <w:tcBorders>
              <w:top w:val="double" w:sz="4" w:space="0" w:color="auto"/>
              <w:bottom w:val="single" w:sz="4" w:space="0" w:color="auto"/>
            </w:tcBorders>
            <w:vAlign w:val="center"/>
          </w:tcPr>
          <w:p w14:paraId="4BA15D22" w14:textId="77777777" w:rsidR="00C7582E" w:rsidRDefault="00956BA8">
            <w:pPr>
              <w:spacing w:line="360" w:lineRule="auto"/>
            </w:pPr>
            <w:r>
              <w:rPr>
                <w:rFonts w:eastAsia="Times New Roman"/>
              </w:rPr>
              <w:t>项目名称</w:t>
            </w:r>
          </w:p>
        </w:tc>
        <w:tc>
          <w:tcPr>
            <w:tcW w:w="1980" w:type="dxa"/>
            <w:tcBorders>
              <w:top w:val="double" w:sz="4" w:space="0" w:color="auto"/>
              <w:bottom w:val="single" w:sz="4" w:space="0" w:color="auto"/>
            </w:tcBorders>
            <w:vAlign w:val="center"/>
          </w:tcPr>
          <w:p w14:paraId="087EC7EF" w14:textId="77777777" w:rsidR="00C7582E" w:rsidRDefault="00956BA8">
            <w:pPr>
              <w:spacing w:line="360" w:lineRule="auto"/>
            </w:pPr>
            <w:r>
              <w:rPr>
                <w:rFonts w:eastAsia="Times New Roman"/>
              </w:rPr>
              <w:t>投标总价（元/人民币）</w:t>
            </w:r>
          </w:p>
        </w:tc>
        <w:tc>
          <w:tcPr>
            <w:tcW w:w="1440" w:type="dxa"/>
            <w:tcBorders>
              <w:top w:val="double" w:sz="4" w:space="0" w:color="auto"/>
              <w:bottom w:val="single" w:sz="4" w:space="0" w:color="auto"/>
            </w:tcBorders>
            <w:vAlign w:val="center"/>
          </w:tcPr>
          <w:p w14:paraId="02C8C27E" w14:textId="77777777" w:rsidR="00C7582E" w:rsidRDefault="00956BA8">
            <w:pPr>
              <w:spacing w:line="360" w:lineRule="auto"/>
            </w:pPr>
            <w:r>
              <w:rPr>
                <w:rFonts w:eastAsia="Times New Roman"/>
              </w:rPr>
              <w:t>服务期限（天）</w:t>
            </w:r>
          </w:p>
        </w:tc>
        <w:tc>
          <w:tcPr>
            <w:tcW w:w="1620" w:type="dxa"/>
            <w:tcBorders>
              <w:top w:val="double" w:sz="4" w:space="0" w:color="auto"/>
              <w:bottom w:val="single" w:sz="4" w:space="0" w:color="auto"/>
            </w:tcBorders>
            <w:vAlign w:val="center"/>
          </w:tcPr>
          <w:p w14:paraId="6ADA04C2" w14:textId="77777777" w:rsidR="00C7582E" w:rsidRDefault="00956BA8">
            <w:pPr>
              <w:spacing w:line="360" w:lineRule="auto"/>
            </w:pPr>
            <w:r>
              <w:rPr>
                <w:rFonts w:eastAsia="Times New Roman"/>
              </w:rPr>
              <w:t>备注</w:t>
            </w:r>
          </w:p>
        </w:tc>
      </w:tr>
      <w:tr w:rsidR="00C7582E" w14:paraId="56FE1B9B" w14:textId="77777777">
        <w:trPr>
          <w:cantSplit/>
          <w:trHeight w:val="738"/>
        </w:trPr>
        <w:tc>
          <w:tcPr>
            <w:tcW w:w="2988" w:type="dxa"/>
            <w:tcBorders>
              <w:top w:val="single" w:sz="4" w:space="0" w:color="auto"/>
            </w:tcBorders>
            <w:vAlign w:val="center"/>
          </w:tcPr>
          <w:p w14:paraId="0A8AF483" w14:textId="77777777" w:rsidR="00C7582E" w:rsidRDefault="00956BA8">
            <w:pPr>
              <w:spacing w:line="360" w:lineRule="auto"/>
              <w:rPr>
                <w:u w:val="single"/>
              </w:rPr>
            </w:pPr>
            <w:r>
              <w:rPr>
                <w:rFonts w:eastAsia="Times New Roman"/>
                <w:u w:val="single"/>
              </w:rPr>
              <w:t xml:space="preserve">                   </w:t>
            </w:r>
            <w:r>
              <w:rPr>
                <w:rFonts w:eastAsia="Times New Roman"/>
              </w:rPr>
              <w:t>项目</w:t>
            </w:r>
          </w:p>
        </w:tc>
        <w:tc>
          <w:tcPr>
            <w:tcW w:w="1980" w:type="dxa"/>
            <w:tcBorders>
              <w:top w:val="single" w:sz="4" w:space="0" w:color="auto"/>
            </w:tcBorders>
            <w:vAlign w:val="center"/>
          </w:tcPr>
          <w:p w14:paraId="0FD303A2" w14:textId="77777777" w:rsidR="00C7582E" w:rsidRDefault="00956BA8">
            <w:pPr>
              <w:spacing w:line="360" w:lineRule="auto"/>
            </w:pPr>
            <w:r>
              <w:rPr>
                <w:rFonts w:eastAsia="Times New Roman"/>
              </w:rPr>
              <w:t>大写：</w:t>
            </w:r>
          </w:p>
          <w:p w14:paraId="2D3F209D" w14:textId="77777777" w:rsidR="00C7582E" w:rsidRDefault="00956BA8">
            <w:pPr>
              <w:spacing w:line="360" w:lineRule="auto"/>
            </w:pPr>
            <w:r>
              <w:rPr>
                <w:rFonts w:eastAsia="Times New Roman"/>
              </w:rPr>
              <w:t>小写：</w:t>
            </w:r>
          </w:p>
        </w:tc>
        <w:tc>
          <w:tcPr>
            <w:tcW w:w="1440" w:type="dxa"/>
            <w:tcBorders>
              <w:top w:val="single" w:sz="4" w:space="0" w:color="auto"/>
            </w:tcBorders>
            <w:vAlign w:val="center"/>
          </w:tcPr>
          <w:p w14:paraId="69D2FACE" w14:textId="77777777" w:rsidR="00C7582E" w:rsidRDefault="00C7582E">
            <w:pPr>
              <w:spacing w:line="360" w:lineRule="auto"/>
            </w:pPr>
          </w:p>
        </w:tc>
        <w:tc>
          <w:tcPr>
            <w:tcW w:w="1620" w:type="dxa"/>
            <w:tcBorders>
              <w:top w:val="single" w:sz="4" w:space="0" w:color="auto"/>
            </w:tcBorders>
            <w:vAlign w:val="center"/>
          </w:tcPr>
          <w:p w14:paraId="5DEC8D85" w14:textId="77777777" w:rsidR="00C7582E" w:rsidRDefault="00C7582E">
            <w:pPr>
              <w:spacing w:line="360" w:lineRule="auto"/>
            </w:pPr>
          </w:p>
        </w:tc>
      </w:tr>
    </w:tbl>
    <w:p w14:paraId="6D75DF8C" w14:textId="77777777" w:rsidR="00C7582E" w:rsidRDefault="00C7582E">
      <w:pPr>
        <w:spacing w:line="360" w:lineRule="auto"/>
      </w:pPr>
    </w:p>
    <w:p w14:paraId="5E0E00AF" w14:textId="77777777" w:rsidR="00C7582E" w:rsidRDefault="00956BA8">
      <w:pPr>
        <w:spacing w:line="360" w:lineRule="auto"/>
      </w:pPr>
      <w:r>
        <w:rPr>
          <w:rFonts w:eastAsia="Times New Roman"/>
        </w:rPr>
        <w:t>注：1、价格应按“招标文件”中规定的货币单位填写。</w:t>
      </w:r>
    </w:p>
    <w:p w14:paraId="5A3D191B" w14:textId="77777777" w:rsidR="00C7582E" w:rsidRDefault="00956BA8">
      <w:pPr>
        <w:spacing w:line="360" w:lineRule="auto"/>
      </w:pPr>
      <w:r>
        <w:rPr>
          <w:rFonts w:eastAsia="Times New Roman"/>
        </w:rPr>
        <w:t>2、本项目服务期限要求为x年，即xxx个日历日。</w:t>
      </w:r>
    </w:p>
    <w:p w14:paraId="74F91159" w14:textId="77777777" w:rsidR="00C7582E" w:rsidRDefault="00956BA8">
      <w:pPr>
        <w:spacing w:line="360" w:lineRule="auto"/>
      </w:pPr>
      <w:r>
        <w:rPr>
          <w:rFonts w:eastAsia="Times New Roman"/>
        </w:rPr>
        <w:t>3、投标总价低于财政预算限额的70%的，供应商必须对该报价做出合理说明。如该报价成为中标价格，该项目将成为重点监管、重点验收项目。</w:t>
      </w:r>
    </w:p>
    <w:p w14:paraId="121B7CCB" w14:textId="77777777" w:rsidR="00C7582E" w:rsidRDefault="00956BA8">
      <w:pPr>
        <w:spacing w:line="360" w:lineRule="auto"/>
      </w:pPr>
      <w:r>
        <w:rPr>
          <w:rFonts w:eastAsia="Times New Roman"/>
        </w:rPr>
        <w:t>4、投标人如果需要对报价或其它内容加以说明，可在备注栏填写。</w:t>
      </w:r>
    </w:p>
    <w:p w14:paraId="438F3C28" w14:textId="77777777" w:rsidR="00C7582E" w:rsidRDefault="00956BA8">
      <w:pPr>
        <w:spacing w:line="360" w:lineRule="auto"/>
      </w:pPr>
      <w:r>
        <w:rPr>
          <w:rFonts w:eastAsia="Times New Roman"/>
        </w:rPr>
        <w:t>5、此表应与投标保证金回执单独密封提交。</w:t>
      </w:r>
    </w:p>
    <w:p w14:paraId="69039E26" w14:textId="77777777" w:rsidR="00C7582E" w:rsidRDefault="00C7582E">
      <w:pPr>
        <w:spacing w:line="360" w:lineRule="auto"/>
      </w:pPr>
    </w:p>
    <w:p w14:paraId="4AD70CEB" w14:textId="77777777" w:rsidR="00C7582E" w:rsidRDefault="00C7582E">
      <w:pPr>
        <w:spacing w:line="360" w:lineRule="auto"/>
      </w:pPr>
    </w:p>
    <w:p w14:paraId="3717698A" w14:textId="77777777" w:rsidR="00C7582E" w:rsidRDefault="00956BA8">
      <w:pPr>
        <w:spacing w:line="360" w:lineRule="auto"/>
      </w:pPr>
      <w:r>
        <w:rPr>
          <w:rFonts w:eastAsia="Times New Roman"/>
        </w:rPr>
        <w:t>投标人代表签字：____________________    日期：   年   月   日</w:t>
      </w:r>
    </w:p>
    <w:p w14:paraId="1838A8A1" w14:textId="77777777" w:rsidR="00C7582E" w:rsidRDefault="00956BA8">
      <w:pPr>
        <w:rPr>
          <w:rFonts w:ascii="宋体" w:hAnsi="宋体"/>
          <w:sz w:val="24"/>
          <w:szCs w:val="24"/>
        </w:rPr>
      </w:pPr>
      <w:r>
        <w:br w:type="page"/>
      </w:r>
    </w:p>
    <w:p w14:paraId="50A9E5A1"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lastRenderedPageBreak/>
        <w:t>二、法定代表人资格证明书</w:t>
      </w:r>
    </w:p>
    <w:p w14:paraId="20DB33B9" w14:textId="77777777" w:rsidR="00C7582E" w:rsidRDefault="00C7582E">
      <w:pPr>
        <w:rPr>
          <w:sz w:val="24"/>
          <w:szCs w:val="24"/>
        </w:rPr>
      </w:pPr>
    </w:p>
    <w:p w14:paraId="145BF8B5" w14:textId="77777777" w:rsidR="00C7582E" w:rsidRDefault="00956BA8">
      <w:pPr>
        <w:spacing w:line="360" w:lineRule="auto"/>
      </w:pPr>
      <w:r>
        <w:rPr>
          <w:rFonts w:eastAsia="Times New Roman"/>
        </w:rPr>
        <w:t xml:space="preserve">   </w:t>
      </w:r>
      <w:r>
        <w:rPr>
          <w:rFonts w:eastAsia="Times New Roman"/>
          <w:u w:val="single"/>
        </w:rPr>
        <w:t xml:space="preserve">         </w:t>
      </w:r>
      <w:r>
        <w:rPr>
          <w:rFonts w:eastAsia="Times New Roman"/>
        </w:rPr>
        <w:t>，现任我单位</w:t>
      </w:r>
      <w:r>
        <w:rPr>
          <w:rFonts w:eastAsia="Times New Roman"/>
          <w:u w:val="single"/>
        </w:rPr>
        <w:t xml:space="preserve">         </w:t>
      </w:r>
      <w:r>
        <w:rPr>
          <w:rFonts w:eastAsia="Times New Roman"/>
        </w:rPr>
        <w:t>职务，为法定代表人，特此证明。</w:t>
      </w:r>
    </w:p>
    <w:p w14:paraId="2760E995" w14:textId="77777777" w:rsidR="00C7582E" w:rsidRDefault="00956BA8">
      <w:pPr>
        <w:spacing w:line="360" w:lineRule="auto"/>
      </w:pPr>
      <w:r>
        <w:rPr>
          <w:rFonts w:eastAsia="Times New Roman"/>
        </w:rPr>
        <w:t>有效日期：         签发日期：         单位：                      （公章）</w:t>
      </w:r>
    </w:p>
    <w:p w14:paraId="4BEDCAF3" w14:textId="77777777" w:rsidR="00C7582E" w:rsidRDefault="00956BA8">
      <w:pPr>
        <w:spacing w:line="360" w:lineRule="auto"/>
      </w:pPr>
      <w:r>
        <w:rPr>
          <w:rFonts w:eastAsia="Times New Roman"/>
        </w:rPr>
        <w:t>附：</w:t>
      </w:r>
    </w:p>
    <w:p w14:paraId="7C8FB39A" w14:textId="77777777" w:rsidR="00C7582E" w:rsidRDefault="00956BA8">
      <w:pPr>
        <w:spacing w:line="360" w:lineRule="auto"/>
      </w:pPr>
      <w:r>
        <w:rPr>
          <w:rFonts w:eastAsia="Times New Roman"/>
        </w:rPr>
        <w:t xml:space="preserve">营业执照号码：                </w:t>
      </w:r>
    </w:p>
    <w:p w14:paraId="2FEA074B" w14:textId="77777777" w:rsidR="00C7582E" w:rsidRDefault="00956BA8">
      <w:pPr>
        <w:spacing w:line="360" w:lineRule="auto"/>
      </w:pPr>
      <w:r>
        <w:rPr>
          <w:rFonts w:eastAsia="Times New Roman"/>
        </w:rPr>
        <w:t>主营：</w:t>
      </w:r>
    </w:p>
    <w:p w14:paraId="402694E6" w14:textId="77777777" w:rsidR="00C7582E" w:rsidRDefault="00956BA8">
      <w:pPr>
        <w:spacing w:line="360" w:lineRule="auto"/>
      </w:pPr>
      <w:r>
        <w:rPr>
          <w:rFonts w:eastAsia="Times New Roman"/>
        </w:rPr>
        <w:t>兼营：</w:t>
      </w:r>
    </w:p>
    <w:p w14:paraId="232B0E6D" w14:textId="77777777" w:rsidR="00C7582E" w:rsidRDefault="00956BA8">
      <w:pPr>
        <w:spacing w:line="360" w:lineRule="auto"/>
        <w:ind w:firstLine="420"/>
      </w:pPr>
      <w:r>
        <w:rPr>
          <w:rFonts w:eastAsia="Times New Roman"/>
        </w:rPr>
        <w:t>说明：</w:t>
      </w:r>
    </w:p>
    <w:p w14:paraId="45D54164" w14:textId="77777777" w:rsidR="00C7582E" w:rsidRDefault="00956BA8">
      <w:pPr>
        <w:spacing w:line="360" w:lineRule="auto"/>
        <w:ind w:firstLine="525"/>
      </w:pPr>
      <w:r>
        <w:rPr>
          <w:rFonts w:eastAsia="Times New Roman"/>
        </w:rPr>
        <w:t>1、法定代表人为企业事业单位、国家机关、社会团体的主要行政负责人。</w:t>
      </w:r>
    </w:p>
    <w:p w14:paraId="213A7258" w14:textId="77777777" w:rsidR="00C7582E" w:rsidRDefault="00956BA8">
      <w:r>
        <w:rPr>
          <w:rFonts w:eastAsia="Times New Roman"/>
        </w:rPr>
        <w:t xml:space="preserve">     2、内容必须填写真实、清楚，涂改无效，不得转让、买卖。</w:t>
      </w:r>
    </w:p>
    <w:p w14:paraId="5A416BB7" w14:textId="77777777" w:rsidR="00C7582E" w:rsidRDefault="00C7582E">
      <w:pPr>
        <w:rPr>
          <w:sz w:val="24"/>
          <w:szCs w:val="24"/>
        </w:rPr>
      </w:pPr>
    </w:p>
    <w:p w14:paraId="1ACE2BD7" w14:textId="77777777" w:rsidR="00C7582E" w:rsidRDefault="00C7582E">
      <w:pPr>
        <w:rPr>
          <w:b/>
          <w:sz w:val="24"/>
          <w:szCs w:val="24"/>
        </w:rPr>
      </w:pPr>
    </w:p>
    <w:p w14:paraId="7274A135" w14:textId="77777777" w:rsidR="00C7582E" w:rsidRDefault="00C7582E">
      <w:pPr>
        <w:rPr>
          <w:b/>
          <w:sz w:val="24"/>
          <w:szCs w:val="24"/>
        </w:rPr>
      </w:pPr>
    </w:p>
    <w:p w14:paraId="7F5960BE" w14:textId="77777777" w:rsidR="00C7582E" w:rsidRDefault="00C7582E">
      <w:pPr>
        <w:rPr>
          <w:b/>
          <w:sz w:val="24"/>
          <w:szCs w:val="24"/>
        </w:rPr>
      </w:pPr>
    </w:p>
    <w:p w14:paraId="22E147D8" w14:textId="77777777" w:rsidR="00C7582E" w:rsidRDefault="00956BA8">
      <w:pPr>
        <w:pStyle w:val="30"/>
        <w:spacing w:before="120" w:after="120"/>
        <w:jc w:val="center"/>
        <w:rPr>
          <w:rFonts w:ascii="黑体" w:eastAsia="黑体" w:hAnsi="黑体"/>
          <w:sz w:val="24"/>
          <w:szCs w:val="24"/>
        </w:rPr>
      </w:pPr>
      <w:r>
        <w:rPr>
          <w:rFonts w:ascii="黑体" w:eastAsia="黑体" w:hAnsi="黑体"/>
          <w:sz w:val="24"/>
          <w:szCs w:val="24"/>
        </w:rPr>
        <w:t>三、投标文件签署授权委托书</w:t>
      </w:r>
    </w:p>
    <w:p w14:paraId="378DF5D2" w14:textId="77777777" w:rsidR="00C7582E" w:rsidRDefault="00956BA8">
      <w:pPr>
        <w:spacing w:line="360" w:lineRule="auto"/>
        <w:ind w:firstLine="420"/>
      </w:pPr>
      <w:r>
        <w:rPr>
          <w:rFonts w:eastAsia="Times New Roman"/>
        </w:rPr>
        <w:t>本授权委托书声明：我</w:t>
      </w:r>
      <w:r>
        <w:rPr>
          <w:rFonts w:eastAsia="Times New Roman"/>
          <w:u w:val="single"/>
        </w:rPr>
        <w:t xml:space="preserve">           </w:t>
      </w:r>
      <w:r>
        <w:rPr>
          <w:rFonts w:eastAsia="Times New Roman"/>
        </w:rPr>
        <w:t>（姓名）系</w:t>
      </w:r>
      <w:r>
        <w:rPr>
          <w:rFonts w:eastAsia="Times New Roman"/>
          <w:u w:val="single"/>
        </w:rPr>
        <w:t xml:space="preserve">             </w:t>
      </w:r>
      <w:r>
        <w:rPr>
          <w:rFonts w:eastAsia="Times New Roman"/>
        </w:rPr>
        <w:t>（投标人名称）的法定代表人，现授权委托</w:t>
      </w:r>
      <w:r>
        <w:rPr>
          <w:rFonts w:eastAsia="Times New Roman"/>
          <w:u w:val="single"/>
        </w:rPr>
        <w:t xml:space="preserve">                     </w:t>
      </w:r>
      <w:r>
        <w:rPr>
          <w:rFonts w:eastAsia="Times New Roman"/>
        </w:rPr>
        <w:t>（单位名称）的</w:t>
      </w:r>
      <w:r>
        <w:rPr>
          <w:rFonts w:eastAsia="Times New Roman"/>
          <w:u w:val="single"/>
        </w:rPr>
        <w:t xml:space="preserve">            </w:t>
      </w:r>
      <w:r>
        <w:rPr>
          <w:rFonts w:eastAsia="Times New Roman"/>
        </w:rPr>
        <w:t>（姓名）为我公司签署本项目已递交的投标文件的法定代表人的授权委托代理人，代理人全权代表我所签署的本项目已递交的投标文件内容我均承认。</w:t>
      </w:r>
    </w:p>
    <w:p w14:paraId="5C1C56A6" w14:textId="77777777" w:rsidR="00C7582E" w:rsidRDefault="00956BA8">
      <w:pPr>
        <w:pStyle w:val="af2"/>
        <w:spacing w:line="360" w:lineRule="auto"/>
        <w:rPr>
          <w:sz w:val="21"/>
          <w:szCs w:val="21"/>
        </w:rPr>
      </w:pPr>
      <w:r>
        <w:rPr>
          <w:rFonts w:eastAsia="Times New Roman"/>
          <w:sz w:val="21"/>
          <w:szCs w:val="21"/>
        </w:rPr>
        <w:t>代理人无转委托权，特此委托。</w:t>
      </w:r>
    </w:p>
    <w:p w14:paraId="46350495" w14:textId="77777777" w:rsidR="00C7582E" w:rsidRDefault="00C7582E"/>
    <w:p w14:paraId="7AFD9FA4" w14:textId="77777777" w:rsidR="00C7582E" w:rsidRDefault="00956BA8">
      <w:pPr>
        <w:spacing w:line="360" w:lineRule="auto"/>
        <w:ind w:left="540"/>
        <w:rPr>
          <w:u w:val="single"/>
        </w:rPr>
      </w:pPr>
      <w:r>
        <w:rPr>
          <w:rFonts w:eastAsia="Times New Roman"/>
        </w:rPr>
        <w:t>代理人：</w:t>
      </w:r>
      <w:r>
        <w:rPr>
          <w:rFonts w:eastAsia="Times New Roman"/>
          <w:u w:val="single"/>
        </w:rPr>
        <w:t xml:space="preserve">             </w:t>
      </w:r>
    </w:p>
    <w:p w14:paraId="6EE25CC6" w14:textId="77777777" w:rsidR="00C7582E" w:rsidRDefault="00956BA8">
      <w:pPr>
        <w:spacing w:line="360" w:lineRule="auto"/>
        <w:ind w:left="540"/>
        <w:rPr>
          <w:u w:val="single"/>
        </w:rPr>
      </w:pPr>
      <w:r>
        <w:rPr>
          <w:rFonts w:eastAsia="Times New Roman"/>
        </w:rPr>
        <w:t>投标人：</w:t>
      </w:r>
      <w:r>
        <w:rPr>
          <w:rFonts w:eastAsia="Times New Roman"/>
          <w:u w:val="single"/>
        </w:rPr>
        <w:t xml:space="preserve">                                         </w:t>
      </w:r>
    </w:p>
    <w:p w14:paraId="7D0DFE0E" w14:textId="77777777" w:rsidR="00C7582E" w:rsidRDefault="00956BA8">
      <w:pPr>
        <w:spacing w:line="360" w:lineRule="auto"/>
        <w:ind w:left="540"/>
      </w:pPr>
      <w:r>
        <w:rPr>
          <w:rFonts w:eastAsia="Times New Roman"/>
        </w:rPr>
        <w:t>法定代表人：</w:t>
      </w:r>
      <w:r>
        <w:rPr>
          <w:rFonts w:eastAsia="Times New Roman"/>
          <w:u w:val="single"/>
        </w:rPr>
        <w:t xml:space="preserve">                     </w:t>
      </w:r>
      <w:r>
        <w:rPr>
          <w:rFonts w:eastAsia="Times New Roman"/>
        </w:rPr>
        <w:t>（签字或签章）（公章）</w:t>
      </w:r>
    </w:p>
    <w:p w14:paraId="1CD84F1B" w14:textId="77777777" w:rsidR="00C7582E" w:rsidRDefault="00956BA8">
      <w:pPr>
        <w:spacing w:line="360" w:lineRule="auto"/>
        <w:ind w:left="540"/>
      </w:pPr>
      <w:r>
        <w:rPr>
          <w:rFonts w:eastAsia="Times New Roman"/>
        </w:rPr>
        <w:t>授权委托日期：</w:t>
      </w:r>
      <w:r>
        <w:rPr>
          <w:rFonts w:eastAsia="Times New Roman"/>
          <w:u w:val="single"/>
        </w:rPr>
        <w:t xml:space="preserve">         </w:t>
      </w:r>
      <w:r>
        <w:rPr>
          <w:rFonts w:eastAsia="Times New Roman"/>
        </w:rPr>
        <w:t>年</w:t>
      </w:r>
      <w:r>
        <w:rPr>
          <w:rFonts w:eastAsia="Times New Roman"/>
          <w:u w:val="single"/>
        </w:rPr>
        <w:t xml:space="preserve">     </w:t>
      </w:r>
      <w:r>
        <w:rPr>
          <w:rFonts w:eastAsia="Times New Roman"/>
        </w:rPr>
        <w:t xml:space="preserve">月 </w:t>
      </w:r>
      <w:r>
        <w:rPr>
          <w:rFonts w:eastAsia="Times New Roman"/>
          <w:u w:val="single"/>
        </w:rPr>
        <w:t xml:space="preserve">      </w:t>
      </w:r>
      <w:r>
        <w:rPr>
          <w:rFonts w:eastAsia="Times New Roman"/>
        </w:rPr>
        <w:t>日</w:t>
      </w:r>
    </w:p>
    <w:p w14:paraId="315F8791" w14:textId="77777777" w:rsidR="00C7582E" w:rsidRDefault="00C7582E">
      <w:pPr>
        <w:spacing w:line="360" w:lineRule="auto"/>
        <w:ind w:left="540"/>
      </w:pPr>
    </w:p>
    <w:p w14:paraId="38E08777" w14:textId="77777777" w:rsidR="00C7582E" w:rsidRDefault="00956BA8">
      <w:r>
        <w:br w:type="page"/>
      </w:r>
    </w:p>
    <w:p w14:paraId="18B9A624"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lastRenderedPageBreak/>
        <w:t>四、投标函</w:t>
      </w:r>
    </w:p>
    <w:p w14:paraId="2527789D" w14:textId="77777777" w:rsidR="00C7582E" w:rsidRDefault="00956BA8">
      <w:pPr>
        <w:spacing w:line="360" w:lineRule="auto"/>
        <w:rPr>
          <w:rFonts w:ascii="宋体" w:hAnsi="宋体"/>
        </w:rPr>
      </w:pPr>
      <w:r>
        <w:rPr>
          <w:rFonts w:ascii="宋体" w:eastAsia="Times New Roman"/>
        </w:rPr>
        <w:t>致：</w:t>
      </w:r>
      <w:r>
        <w:rPr>
          <w:rFonts w:ascii="宋体" w:eastAsia="Times New Roman"/>
          <w:u w:val="single"/>
        </w:rPr>
        <w:t>深圳大学招投标管理中心</w:t>
      </w:r>
    </w:p>
    <w:p w14:paraId="764AE816" w14:textId="77777777" w:rsidR="00C7582E" w:rsidRDefault="00956BA8">
      <w:pPr>
        <w:spacing w:after="120"/>
        <w:ind w:firstLine="420"/>
      </w:pPr>
      <w:r>
        <w:rPr>
          <w:rFonts w:eastAsia="Times New Roman"/>
        </w:rPr>
        <w:t>1、根据已收到贵方的招标编号为</w:t>
      </w:r>
      <w:r>
        <w:rPr>
          <w:rFonts w:eastAsia="Times New Roman"/>
          <w:color w:val="FF0000"/>
          <w:u w:val="single"/>
        </w:rPr>
        <w:t xml:space="preserve">        </w:t>
      </w:r>
      <w:r>
        <w:rPr>
          <w:rFonts w:eastAsia="Times New Roman"/>
          <w:color w:val="FF0000"/>
        </w:rPr>
        <w:t>的</w:t>
      </w:r>
      <w:r>
        <w:rPr>
          <w:rFonts w:eastAsia="Times New Roman"/>
          <w:color w:val="FF0000"/>
          <w:u w:val="single"/>
        </w:rPr>
        <w:t xml:space="preserve">               </w:t>
      </w:r>
      <w:r>
        <w:rPr>
          <w:rFonts w:eastAsia="Times New Roman"/>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B69804" w14:textId="77777777" w:rsidR="00C7582E" w:rsidRDefault="00956BA8">
      <w:pPr>
        <w:spacing w:after="120"/>
        <w:ind w:firstLine="420"/>
      </w:pPr>
      <w:r>
        <w:rPr>
          <w:rFonts w:ascii="宋体" w:eastAsia="Times New Roman"/>
        </w:rPr>
        <w:t>2</w:t>
      </w:r>
      <w:r>
        <w:rPr>
          <w:rFonts w:ascii="宋体" w:eastAsia="Times New Roman"/>
        </w:rPr>
        <w:t>、</w:t>
      </w:r>
      <w:r>
        <w:rPr>
          <w:rFonts w:eastAsia="Times New Roman"/>
        </w:rPr>
        <w:t>如果我方中标，我方将按照招标文件要求以</w:t>
      </w:r>
      <w:r>
        <w:rPr>
          <w:rFonts w:eastAsia="Times New Roman"/>
          <w:u w:val="single"/>
        </w:rPr>
        <w:t xml:space="preserve">      </w:t>
      </w:r>
      <w:r>
        <w:rPr>
          <w:rFonts w:eastAsia="Times New Roman"/>
        </w:rPr>
        <w:t>形式提交合同价款的</w:t>
      </w:r>
      <w:r>
        <w:rPr>
          <w:rFonts w:eastAsia="Times New Roman"/>
          <w:u w:val="single"/>
        </w:rPr>
        <w:t xml:space="preserve">      </w:t>
      </w:r>
      <w:r>
        <w:rPr>
          <w:rFonts w:eastAsia="Times New Roman"/>
        </w:rPr>
        <w:t>％作为履约担保，共同地和分别地承担责任。</w:t>
      </w:r>
    </w:p>
    <w:p w14:paraId="21F2AD64" w14:textId="77777777" w:rsidR="00C7582E" w:rsidRDefault="00956BA8">
      <w:pPr>
        <w:spacing w:after="120"/>
        <w:ind w:firstLine="412"/>
        <w:rPr>
          <w:rFonts w:ascii="宋体" w:hAnsi="宋体"/>
        </w:rPr>
      </w:pPr>
      <w:r>
        <w:rPr>
          <w:rFonts w:ascii="宋体" w:eastAsia="Times New Roman"/>
        </w:rPr>
        <w:t>3</w:t>
      </w:r>
      <w:r>
        <w:rPr>
          <w:rFonts w:ascii="宋体" w:eastAsia="Times New Roman"/>
        </w:rPr>
        <w:t>、我方同意所递交的投标文件在“对通用条款的补充内容”中的投标有效期内有效，在此期间内我方的投标有可能中标，我方将受此约束。如果在投标有效期内撤回其投标，其投标保证金将全部被没收。</w:t>
      </w:r>
    </w:p>
    <w:p w14:paraId="75F2AA4B" w14:textId="77777777" w:rsidR="00C7582E" w:rsidRDefault="00956BA8">
      <w:pPr>
        <w:spacing w:after="120"/>
        <w:ind w:firstLine="412"/>
        <w:rPr>
          <w:rFonts w:ascii="宋体" w:hAnsi="宋体"/>
        </w:rPr>
      </w:pPr>
      <w:r>
        <w:rPr>
          <w:rFonts w:ascii="宋体" w:eastAsia="Times New Roman"/>
        </w:rPr>
        <w:t>4</w:t>
      </w:r>
      <w:r>
        <w:rPr>
          <w:rFonts w:ascii="宋体" w:eastAsia="Times New Roman"/>
        </w:rPr>
        <w:t>、除非另外达成协议并生效，贵方的中标通知书和本投标文件将构成约束我们双方的合同。</w:t>
      </w:r>
    </w:p>
    <w:p w14:paraId="797BFEB2" w14:textId="77777777" w:rsidR="00C7582E" w:rsidRDefault="00956BA8">
      <w:pPr>
        <w:spacing w:after="120"/>
        <w:ind w:firstLine="412"/>
        <w:rPr>
          <w:rFonts w:ascii="宋体" w:hAnsi="宋体"/>
        </w:rPr>
      </w:pPr>
      <w:r>
        <w:rPr>
          <w:rFonts w:ascii="宋体" w:eastAsia="Times New Roman"/>
        </w:rPr>
        <w:t>5</w:t>
      </w:r>
      <w:r>
        <w:rPr>
          <w:rFonts w:ascii="宋体" w:eastAsia="Times New Roman"/>
        </w:rPr>
        <w:t>、我方理解贵方将不受必须接受你们所收到的最低标价或其它任何投标文件的约束。</w:t>
      </w:r>
    </w:p>
    <w:p w14:paraId="24E6F1D2" w14:textId="77777777" w:rsidR="00C7582E" w:rsidRDefault="00956BA8">
      <w:pPr>
        <w:ind w:left="540"/>
      </w:pPr>
      <w:r>
        <w:rPr>
          <w:rFonts w:eastAsia="Times New Roman"/>
        </w:rPr>
        <w:t>投标人：</w:t>
      </w:r>
      <w:r>
        <w:rPr>
          <w:rFonts w:eastAsia="Times New Roman"/>
          <w:u w:val="single"/>
        </w:rPr>
        <w:t xml:space="preserve">                               </w:t>
      </w:r>
      <w:r>
        <w:rPr>
          <w:rFonts w:eastAsia="Times New Roman"/>
        </w:rPr>
        <w:t xml:space="preserve">   （公章） </w:t>
      </w:r>
    </w:p>
    <w:p w14:paraId="4AD7C235" w14:textId="77777777" w:rsidR="00C7582E" w:rsidRDefault="00956BA8">
      <w:pPr>
        <w:ind w:left="540"/>
        <w:rPr>
          <w:u w:val="single"/>
        </w:rPr>
      </w:pPr>
      <w:r>
        <w:rPr>
          <w:rFonts w:eastAsia="Times New Roman"/>
        </w:rPr>
        <w:t>单位地址：</w:t>
      </w:r>
      <w:r>
        <w:rPr>
          <w:rFonts w:eastAsia="Times New Roman"/>
          <w:u w:val="single"/>
        </w:rPr>
        <w:t xml:space="preserve">               </w:t>
      </w:r>
    </w:p>
    <w:p w14:paraId="52423894" w14:textId="77777777" w:rsidR="00C7582E" w:rsidRDefault="00956BA8">
      <w:pPr>
        <w:ind w:left="540"/>
        <w:rPr>
          <w:u w:val="single"/>
        </w:rPr>
      </w:pPr>
      <w:r>
        <w:rPr>
          <w:rFonts w:eastAsia="Times New Roman"/>
        </w:rPr>
        <w:t>法定代表人或其委托代理人：</w:t>
      </w:r>
      <w:r>
        <w:rPr>
          <w:rFonts w:eastAsia="Times New Roman"/>
          <w:u w:val="single"/>
        </w:rPr>
        <w:t xml:space="preserve">               （签字或签章） </w:t>
      </w:r>
    </w:p>
    <w:p w14:paraId="518170FD" w14:textId="77777777" w:rsidR="00C7582E" w:rsidRDefault="00956BA8">
      <w:pPr>
        <w:ind w:left="540"/>
        <w:rPr>
          <w:u w:val="single"/>
        </w:rPr>
      </w:pPr>
      <w:r>
        <w:rPr>
          <w:rFonts w:eastAsia="Times New Roman"/>
        </w:rPr>
        <w:t>邮政编码：</w:t>
      </w:r>
      <w:r>
        <w:rPr>
          <w:rFonts w:eastAsia="Times New Roman"/>
          <w:u w:val="single"/>
        </w:rPr>
        <w:t xml:space="preserve">          </w:t>
      </w:r>
      <w:r>
        <w:rPr>
          <w:rFonts w:eastAsia="Times New Roman"/>
        </w:rPr>
        <w:t xml:space="preserve">  电话：</w:t>
      </w:r>
      <w:r>
        <w:rPr>
          <w:rFonts w:eastAsia="Times New Roman"/>
          <w:u w:val="single"/>
        </w:rPr>
        <w:t xml:space="preserve">          </w:t>
      </w:r>
      <w:r>
        <w:rPr>
          <w:rFonts w:eastAsia="Times New Roman"/>
        </w:rPr>
        <w:t xml:space="preserve">  传真：</w:t>
      </w:r>
      <w:r>
        <w:rPr>
          <w:rFonts w:eastAsia="Times New Roman"/>
          <w:u w:val="single"/>
        </w:rPr>
        <w:t xml:space="preserve">            </w:t>
      </w:r>
    </w:p>
    <w:p w14:paraId="6DD870F9" w14:textId="77777777" w:rsidR="00C7582E" w:rsidRDefault="00956BA8">
      <w:pPr>
        <w:ind w:left="540"/>
      </w:pPr>
      <w:r>
        <w:rPr>
          <w:rFonts w:eastAsia="Times New Roman"/>
        </w:rPr>
        <w:t>开户银行名称：</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ab/>
        <w:t>开户银行帐号：</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23730335" w14:textId="77777777" w:rsidR="00C7582E" w:rsidRDefault="00956BA8">
      <w:pPr>
        <w:ind w:left="540"/>
      </w:pPr>
      <w:r>
        <w:rPr>
          <w:rFonts w:eastAsia="Times New Roman"/>
        </w:rPr>
        <w:t>开户银行地址：</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ab/>
        <w:t>开户银行电话：</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0E4EE0BF" w14:textId="77777777" w:rsidR="00C7582E" w:rsidRDefault="00956BA8">
      <w:pPr>
        <w:ind w:firstLine="540"/>
        <w:rPr>
          <w:sz w:val="24"/>
          <w:szCs w:val="24"/>
        </w:rPr>
      </w:pPr>
      <w:r>
        <w:rPr>
          <w:rFonts w:ascii="宋体" w:eastAsia="Times New Roman"/>
        </w:rPr>
        <w:t>日期：</w:t>
      </w:r>
      <w:r>
        <w:rPr>
          <w:rFonts w:ascii="宋体" w:eastAsia="Times New Roman"/>
          <w:u w:val="single"/>
        </w:rPr>
        <w:t xml:space="preserve">       </w:t>
      </w:r>
      <w:r>
        <w:rPr>
          <w:rFonts w:ascii="宋体" w:eastAsia="Times New Roman"/>
        </w:rPr>
        <w:t>年</w:t>
      </w:r>
      <w:r>
        <w:rPr>
          <w:rFonts w:ascii="宋体" w:eastAsia="Times New Roman"/>
          <w:u w:val="single"/>
        </w:rPr>
        <w:t xml:space="preserve">     </w:t>
      </w:r>
      <w:r>
        <w:rPr>
          <w:rFonts w:ascii="宋体" w:eastAsia="Times New Roman"/>
        </w:rPr>
        <w:t>月</w:t>
      </w:r>
      <w:r>
        <w:rPr>
          <w:rFonts w:ascii="宋体" w:eastAsia="Times New Roman"/>
          <w:u w:val="single"/>
        </w:rPr>
        <w:t xml:space="preserve">    </w:t>
      </w:r>
      <w:r>
        <w:rPr>
          <w:rFonts w:ascii="宋体" w:eastAsia="Times New Roman"/>
        </w:rPr>
        <w:t>日</w:t>
      </w:r>
      <w:r>
        <w:rPr>
          <w:rFonts w:eastAsia="Times New Roman"/>
          <w:sz w:val="24"/>
          <w:szCs w:val="24"/>
        </w:rPr>
        <w:t xml:space="preserve">                                </w:t>
      </w:r>
    </w:p>
    <w:p w14:paraId="0310C6B9" w14:textId="77777777" w:rsidR="00C7582E" w:rsidRDefault="00C7582E">
      <w:pPr>
        <w:rPr>
          <w:rFonts w:ascii="黑体" w:eastAsia="黑体" w:hAnsi="黑体"/>
        </w:rPr>
      </w:pPr>
    </w:p>
    <w:p w14:paraId="35A457B0"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t>五、承诺函</w:t>
      </w:r>
    </w:p>
    <w:p w14:paraId="7CC4C26B" w14:textId="77777777" w:rsidR="00C7582E" w:rsidRDefault="00C7582E">
      <w:pPr>
        <w:rPr>
          <w:rFonts w:ascii="宋体" w:hAnsi="宋体"/>
          <w:sz w:val="24"/>
          <w:szCs w:val="24"/>
        </w:rPr>
      </w:pPr>
    </w:p>
    <w:p w14:paraId="23637EA8" w14:textId="77777777" w:rsidR="00C7582E" w:rsidRDefault="00956BA8">
      <w:pPr>
        <w:rPr>
          <w:rFonts w:ascii="宋体" w:hAnsi="宋体"/>
        </w:rPr>
      </w:pPr>
      <w:r>
        <w:rPr>
          <w:rFonts w:ascii="宋体" w:eastAsia="Times New Roman"/>
        </w:rPr>
        <w:t>致：</w:t>
      </w:r>
      <w:r>
        <w:rPr>
          <w:rFonts w:ascii="宋体" w:eastAsia="Times New Roman"/>
          <w:u w:val="single"/>
        </w:rPr>
        <w:t>深圳大学招投标管理中心</w:t>
      </w:r>
    </w:p>
    <w:p w14:paraId="3AFEA934" w14:textId="77777777" w:rsidR="00C7582E" w:rsidRDefault="00C7582E">
      <w:pPr>
        <w:rPr>
          <w:rFonts w:ascii="宋体" w:hAnsi="宋体"/>
        </w:rPr>
      </w:pPr>
    </w:p>
    <w:p w14:paraId="56AE163E" w14:textId="77777777" w:rsidR="00C7582E" w:rsidRDefault="00956BA8">
      <w:pPr>
        <w:ind w:firstLine="540"/>
        <w:rPr>
          <w:rFonts w:ascii="宋体" w:hAnsi="宋体"/>
        </w:rPr>
      </w:pPr>
      <w:r>
        <w:rPr>
          <w:rFonts w:ascii="宋体" w:eastAsia="Times New Roman"/>
        </w:rPr>
        <w:t>我公司承诺：</w:t>
      </w:r>
    </w:p>
    <w:p w14:paraId="6F982701" w14:textId="77777777" w:rsidR="00C7582E" w:rsidRDefault="00956BA8">
      <w:pPr>
        <w:ind w:firstLine="540"/>
        <w:rPr>
          <w:rFonts w:ascii="宋体" w:hAnsi="宋体"/>
        </w:rPr>
      </w:pPr>
      <w:r>
        <w:rPr>
          <w:rFonts w:ascii="宋体" w:eastAsia="Times New Roman"/>
        </w:rPr>
        <w:t>1.</w:t>
      </w:r>
      <w:r>
        <w:rPr>
          <w:rFonts w:ascii="宋体" w:eastAsia="Times New Roman"/>
        </w:rPr>
        <w:t>对本招标项目所提供的货物、工程或服务未侵犯知识产权。我公司已清楚，提供虚假承诺或者被有关单位确认为侵犯知识产权的，三年内不得参加深圳大学采购活动。</w:t>
      </w:r>
    </w:p>
    <w:p w14:paraId="3B1D5370" w14:textId="77777777" w:rsidR="00C7582E" w:rsidRDefault="00956BA8">
      <w:pPr>
        <w:ind w:firstLine="540"/>
        <w:rPr>
          <w:rFonts w:ascii="宋体" w:hAnsi="宋体"/>
          <w:color w:val="FF0000"/>
        </w:rPr>
      </w:pPr>
      <w:r>
        <w:rPr>
          <w:rFonts w:ascii="宋体" w:eastAsia="Times New Roman"/>
          <w:color w:val="FF0000"/>
        </w:rPr>
        <w:t>2.</w:t>
      </w:r>
      <w:r>
        <w:rPr>
          <w:rFonts w:ascii="宋体" w:eastAsia="Times New Roman"/>
          <w:color w:val="FF0000"/>
        </w:rPr>
        <w:t>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6F16D61D" w14:textId="77777777" w:rsidR="00C7582E" w:rsidRDefault="00956BA8">
      <w:pPr>
        <w:ind w:firstLine="540"/>
        <w:rPr>
          <w:rFonts w:ascii="宋体" w:hAnsi="宋体"/>
          <w:color w:val="FF0000"/>
        </w:rPr>
      </w:pPr>
      <w:r>
        <w:rPr>
          <w:rFonts w:ascii="宋体" w:eastAsia="Times New Roman"/>
          <w:color w:val="FF0000"/>
        </w:rPr>
        <w:t>3.</w:t>
      </w:r>
      <w:r>
        <w:rPr>
          <w:rFonts w:ascii="宋体" w:eastAsia="Times New Roman"/>
          <w:color w:val="FF0000"/>
        </w:rPr>
        <w:t>在本项目招标过程中，评标委员会若对投标人进行现场勘察或实地考察或检验有关证明材料的原件，我公司将随时做好接受检查的准备。</w:t>
      </w:r>
    </w:p>
    <w:p w14:paraId="5A20FBFD" w14:textId="77777777" w:rsidR="00C7582E" w:rsidRDefault="00956BA8">
      <w:pPr>
        <w:rPr>
          <w:rFonts w:ascii="宋体" w:hAnsi="宋体"/>
        </w:rPr>
      </w:pPr>
      <w:r>
        <w:rPr>
          <w:rFonts w:ascii="宋体" w:eastAsia="Times New Roman"/>
        </w:rPr>
        <w:t xml:space="preserve">     </w:t>
      </w:r>
    </w:p>
    <w:p w14:paraId="3E6FF0A7" w14:textId="77777777" w:rsidR="00C7582E" w:rsidRDefault="00956BA8">
      <w:pPr>
        <w:ind w:firstLine="645"/>
        <w:rPr>
          <w:rFonts w:ascii="宋体" w:hAnsi="宋体"/>
        </w:rPr>
      </w:pPr>
      <w:r>
        <w:rPr>
          <w:rFonts w:ascii="宋体" w:eastAsia="Times New Roman"/>
        </w:rPr>
        <w:t xml:space="preserve">                       </w:t>
      </w:r>
      <w:r>
        <w:rPr>
          <w:rFonts w:ascii="宋体" w:eastAsia="Times New Roman"/>
        </w:rPr>
        <w:t>公司名称：</w:t>
      </w:r>
      <w:r>
        <w:rPr>
          <w:rFonts w:ascii="宋体" w:eastAsia="Times New Roman"/>
        </w:rPr>
        <w:t xml:space="preserve">                         </w:t>
      </w:r>
      <w:r>
        <w:rPr>
          <w:rFonts w:ascii="宋体" w:eastAsia="Times New Roman"/>
        </w:rPr>
        <w:t>（公章）</w:t>
      </w:r>
    </w:p>
    <w:p w14:paraId="6770050A" w14:textId="77777777" w:rsidR="00C7582E" w:rsidRDefault="00C7582E">
      <w:pPr>
        <w:ind w:firstLine="645"/>
        <w:rPr>
          <w:rFonts w:ascii="宋体" w:hAnsi="宋体"/>
        </w:rPr>
      </w:pPr>
    </w:p>
    <w:p w14:paraId="4F7E50AF" w14:textId="77777777" w:rsidR="00C7582E" w:rsidRDefault="00956BA8">
      <w:pPr>
        <w:pStyle w:val="af7"/>
        <w:spacing w:line="360" w:lineRule="auto"/>
        <w:ind w:firstLine="420"/>
        <w:rPr>
          <w:rFonts w:ascii="宋体"/>
          <w:b w:val="0"/>
          <w:sz w:val="21"/>
          <w:szCs w:val="21"/>
        </w:rPr>
      </w:pPr>
      <w:r>
        <w:rPr>
          <w:rFonts w:ascii="宋体" w:eastAsia="Times New Roman"/>
          <w:b w:val="0"/>
          <w:sz w:val="21"/>
          <w:szCs w:val="21"/>
        </w:rPr>
        <w:t xml:space="preserve">                                                     </w:t>
      </w:r>
      <w:r>
        <w:rPr>
          <w:rFonts w:ascii="宋体" w:eastAsia="Times New Roman"/>
          <w:b w:val="0"/>
          <w:sz w:val="21"/>
          <w:szCs w:val="21"/>
        </w:rPr>
        <w:t>二〇</w:t>
      </w:r>
      <w:r>
        <w:rPr>
          <w:rFonts w:ascii="宋体" w:eastAsia="Times New Roman"/>
          <w:b w:val="0"/>
          <w:sz w:val="21"/>
          <w:szCs w:val="21"/>
        </w:rPr>
        <w:t xml:space="preserve">    </w:t>
      </w:r>
      <w:r>
        <w:rPr>
          <w:rFonts w:ascii="宋体" w:eastAsia="Times New Roman"/>
          <w:b w:val="0"/>
          <w:sz w:val="21"/>
          <w:szCs w:val="21"/>
        </w:rPr>
        <w:t>年</w:t>
      </w:r>
      <w:r>
        <w:rPr>
          <w:rFonts w:ascii="宋体" w:eastAsia="Times New Roman"/>
          <w:b w:val="0"/>
          <w:sz w:val="21"/>
          <w:szCs w:val="21"/>
        </w:rPr>
        <w:t xml:space="preserve">   </w:t>
      </w:r>
      <w:r>
        <w:rPr>
          <w:rFonts w:ascii="宋体" w:eastAsia="Times New Roman"/>
          <w:b w:val="0"/>
          <w:sz w:val="21"/>
          <w:szCs w:val="21"/>
        </w:rPr>
        <w:t>月</w:t>
      </w:r>
      <w:r>
        <w:rPr>
          <w:rFonts w:ascii="宋体" w:eastAsia="Times New Roman"/>
          <w:b w:val="0"/>
          <w:sz w:val="21"/>
          <w:szCs w:val="21"/>
        </w:rPr>
        <w:t xml:space="preserve">    </w:t>
      </w:r>
      <w:r>
        <w:rPr>
          <w:rFonts w:ascii="宋体" w:eastAsia="Times New Roman"/>
          <w:b w:val="0"/>
          <w:sz w:val="21"/>
          <w:szCs w:val="21"/>
        </w:rPr>
        <w:t>日</w:t>
      </w:r>
    </w:p>
    <w:p w14:paraId="3BEA33AC" w14:textId="77777777" w:rsidR="00C7582E" w:rsidRDefault="00C7582E">
      <w:pPr>
        <w:pStyle w:val="af7"/>
        <w:spacing w:line="360" w:lineRule="auto"/>
        <w:ind w:firstLine="420"/>
        <w:rPr>
          <w:rFonts w:ascii="宋体"/>
          <w:b w:val="0"/>
          <w:sz w:val="21"/>
          <w:szCs w:val="21"/>
        </w:rPr>
      </w:pPr>
    </w:p>
    <w:p w14:paraId="22CD2F1E" w14:textId="77777777" w:rsidR="00C7582E" w:rsidRDefault="00956BA8">
      <w:pPr>
        <w:jc w:val="left"/>
      </w:pPr>
      <w:bookmarkStart w:id="25" w:name="_Toc73517694"/>
      <w:bookmarkStart w:id="26" w:name="_Toc73518172"/>
      <w:bookmarkStart w:id="27" w:name="_Toc73521600"/>
      <w:bookmarkStart w:id="28" w:name="_Toc73521688"/>
      <w:r>
        <w:br w:type="page"/>
      </w:r>
    </w:p>
    <w:p w14:paraId="34955F60"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lastRenderedPageBreak/>
        <w:t>六、无违法违规行为承诺函</w:t>
      </w:r>
    </w:p>
    <w:p w14:paraId="6178B8AB" w14:textId="77777777" w:rsidR="00C7582E" w:rsidRDefault="00C7582E">
      <w:pPr>
        <w:rPr>
          <w:rFonts w:ascii="宋体" w:hAnsi="宋体"/>
          <w:sz w:val="24"/>
          <w:szCs w:val="24"/>
        </w:rPr>
      </w:pPr>
    </w:p>
    <w:p w14:paraId="6F516D4E" w14:textId="77777777" w:rsidR="00C7582E" w:rsidRDefault="00956BA8">
      <w:pPr>
        <w:rPr>
          <w:rFonts w:ascii="宋体" w:hAnsi="宋体"/>
        </w:rPr>
      </w:pPr>
      <w:r>
        <w:rPr>
          <w:rFonts w:ascii="宋体" w:eastAsia="Times New Roman"/>
        </w:rPr>
        <w:t>深圳大学招投标管理中心：</w:t>
      </w:r>
    </w:p>
    <w:p w14:paraId="21DB4CD6" w14:textId="77777777" w:rsidR="00C7582E" w:rsidRDefault="00C7582E">
      <w:pPr>
        <w:rPr>
          <w:rFonts w:ascii="宋体" w:hAnsi="宋体"/>
        </w:rPr>
      </w:pPr>
    </w:p>
    <w:p w14:paraId="751F7F30" w14:textId="77777777" w:rsidR="00C7582E" w:rsidRDefault="00956BA8">
      <w:pPr>
        <w:spacing w:line="360" w:lineRule="auto"/>
        <w:rPr>
          <w:rFonts w:ascii="宋体" w:hAnsi="宋体"/>
        </w:rPr>
      </w:pPr>
      <w:r>
        <w:rPr>
          <w:rFonts w:ascii="宋体" w:eastAsia="Times New Roman"/>
        </w:rPr>
        <w:t>我公司在参加本次项目投标活动</w:t>
      </w:r>
      <w:r>
        <w:rPr>
          <w:rFonts w:ascii="宋体" w:hAnsi="宋体"/>
        </w:rPr>
        <w:t>中，作出如下承诺</w:t>
      </w:r>
      <w:r>
        <w:rPr>
          <w:rFonts w:ascii="宋体" w:eastAsia="Times New Roman"/>
        </w:rPr>
        <w:t>：</w:t>
      </w:r>
    </w:p>
    <w:p w14:paraId="545F3F49" w14:textId="77777777" w:rsidR="00C7582E" w:rsidRDefault="00956BA8">
      <w:pPr>
        <w:spacing w:line="360" w:lineRule="auto"/>
        <w:ind w:firstLine="424"/>
        <w:rPr>
          <w:rFonts w:ascii="宋体" w:hAnsi="宋体"/>
        </w:rPr>
      </w:pPr>
      <w:r>
        <w:rPr>
          <w:rFonts w:ascii="宋体" w:eastAsia="Times New Roman"/>
        </w:rPr>
        <w:t>一</w:t>
      </w:r>
      <w:r>
        <w:rPr>
          <w:rFonts w:ascii="宋体" w:hAnsi="宋体"/>
        </w:rPr>
        <w:t>、参加本次采购活动前三年内，在经营活动中没有重大非法记录，</w:t>
      </w:r>
    </w:p>
    <w:p w14:paraId="650BAE41" w14:textId="77777777" w:rsidR="00C7582E" w:rsidRDefault="00956BA8">
      <w:pPr>
        <w:spacing w:line="360" w:lineRule="auto"/>
        <w:ind w:firstLine="424"/>
        <w:rPr>
          <w:rFonts w:ascii="宋体" w:hAnsi="宋体"/>
        </w:rPr>
      </w:pPr>
      <w:r>
        <w:rPr>
          <w:rFonts w:ascii="宋体" w:eastAsia="Times New Roman"/>
        </w:rPr>
        <w:t>二</w:t>
      </w:r>
      <w:r>
        <w:rPr>
          <w:rFonts w:ascii="宋体" w:hAnsi="宋体"/>
        </w:rPr>
        <w:t>、未挂靠</w:t>
      </w:r>
      <w:r>
        <w:rPr>
          <w:rFonts w:ascii="宋体" w:eastAsia="Times New Roman"/>
        </w:rPr>
        <w:t>、</w:t>
      </w:r>
      <w:r>
        <w:rPr>
          <w:rFonts w:ascii="宋体" w:hAnsi="宋体"/>
        </w:rPr>
        <w:t>借用资质进行投标等违法违规行为，</w:t>
      </w:r>
    </w:p>
    <w:p w14:paraId="0C28F28C" w14:textId="77777777" w:rsidR="00C7582E" w:rsidRDefault="00956BA8">
      <w:pPr>
        <w:spacing w:line="360" w:lineRule="auto"/>
        <w:ind w:firstLine="424"/>
        <w:rPr>
          <w:rFonts w:ascii="宋体" w:hAnsi="宋体"/>
        </w:rPr>
      </w:pPr>
      <w:r>
        <w:rPr>
          <w:rFonts w:ascii="宋体" w:eastAsia="Times New Roman"/>
        </w:rPr>
        <w:t>三</w:t>
      </w:r>
      <w:r>
        <w:rPr>
          <w:rFonts w:ascii="宋体" w:hAnsi="宋体"/>
        </w:rPr>
        <w:t>、提供的相关文件均真实、有效。</w:t>
      </w:r>
    </w:p>
    <w:p w14:paraId="19ED8CCC" w14:textId="77777777" w:rsidR="00C7582E" w:rsidRDefault="00956BA8">
      <w:pPr>
        <w:spacing w:line="360" w:lineRule="auto"/>
        <w:ind w:firstLine="424"/>
        <w:rPr>
          <w:rFonts w:ascii="宋体" w:hAnsi="宋体"/>
        </w:rPr>
      </w:pPr>
      <w:r>
        <w:rPr>
          <w:rFonts w:ascii="宋体" w:eastAsia="Times New Roman"/>
        </w:rPr>
        <w:t>若查实</w:t>
      </w:r>
      <w:r>
        <w:rPr>
          <w:rFonts w:ascii="宋体" w:hAnsi="宋体"/>
        </w:rPr>
        <w:t>我公司提供的</w:t>
      </w:r>
      <w:r>
        <w:rPr>
          <w:rFonts w:ascii="宋体" w:eastAsia="Times New Roman"/>
        </w:rPr>
        <w:t>资料</w:t>
      </w:r>
      <w:r>
        <w:rPr>
          <w:rFonts w:ascii="宋体" w:hAnsi="宋体"/>
        </w:rPr>
        <w:t>及上述承诺不</w:t>
      </w:r>
      <w:r>
        <w:rPr>
          <w:rFonts w:ascii="宋体" w:eastAsia="Times New Roman"/>
        </w:rPr>
        <w:t>属实</w:t>
      </w:r>
      <w:r>
        <w:rPr>
          <w:rFonts w:ascii="宋体" w:hAnsi="宋体"/>
        </w:rPr>
        <w:t>，则招标人有权取消我公司的投标资格及中标资格，且我公司将无条件承担由此给本次招标带来的一切</w:t>
      </w:r>
      <w:r>
        <w:rPr>
          <w:rFonts w:ascii="宋体" w:eastAsia="Times New Roman"/>
        </w:rPr>
        <w:t>后果</w:t>
      </w:r>
      <w:r>
        <w:rPr>
          <w:rFonts w:ascii="宋体" w:hAnsi="宋体"/>
        </w:rPr>
        <w:t>（</w:t>
      </w:r>
      <w:r>
        <w:rPr>
          <w:rFonts w:ascii="宋体" w:eastAsia="Times New Roman"/>
        </w:rPr>
        <w:t>包括</w:t>
      </w:r>
      <w:r>
        <w:rPr>
          <w:rFonts w:ascii="宋体" w:hAnsi="宋体"/>
        </w:rPr>
        <w:t>经济损失）</w:t>
      </w:r>
      <w:r>
        <w:rPr>
          <w:rFonts w:ascii="宋体" w:eastAsia="Times New Roman"/>
        </w:rPr>
        <w:t>。</w:t>
      </w:r>
    </w:p>
    <w:p w14:paraId="493F40D4" w14:textId="77777777" w:rsidR="00C7582E" w:rsidRDefault="00C7582E">
      <w:pPr>
        <w:spacing w:line="360" w:lineRule="auto"/>
        <w:rPr>
          <w:rFonts w:ascii="宋体" w:hAnsi="宋体"/>
        </w:rPr>
      </w:pPr>
    </w:p>
    <w:p w14:paraId="1AA6F33D" w14:textId="77777777" w:rsidR="00C7582E" w:rsidRDefault="00C7582E">
      <w:pPr>
        <w:spacing w:line="360" w:lineRule="auto"/>
        <w:rPr>
          <w:rFonts w:ascii="宋体" w:hAnsi="宋体"/>
        </w:rPr>
      </w:pPr>
    </w:p>
    <w:p w14:paraId="11CE260F" w14:textId="77777777" w:rsidR="00C7582E" w:rsidRDefault="00956BA8">
      <w:pPr>
        <w:spacing w:line="360" w:lineRule="auto"/>
        <w:rPr>
          <w:rFonts w:ascii="宋体" w:hAnsi="宋体"/>
        </w:rPr>
      </w:pPr>
      <w:r>
        <w:rPr>
          <w:rFonts w:ascii="宋体" w:eastAsia="Times New Roman"/>
        </w:rPr>
        <w:t>特此声明</w:t>
      </w:r>
    </w:p>
    <w:p w14:paraId="2C96B816" w14:textId="77777777" w:rsidR="00C7582E" w:rsidRDefault="00956BA8">
      <w:pPr>
        <w:spacing w:line="360" w:lineRule="auto"/>
        <w:rPr>
          <w:rFonts w:ascii="宋体" w:hAnsi="宋体"/>
        </w:rPr>
      </w:pPr>
      <w:r>
        <w:rPr>
          <w:rFonts w:ascii="宋体" w:eastAsia="Times New Roman"/>
        </w:rPr>
        <w:t>投标人名称：</w:t>
      </w:r>
      <w:r>
        <w:rPr>
          <w:rFonts w:ascii="宋体" w:eastAsia="Times New Roman"/>
          <w:u w:val="single"/>
        </w:rPr>
        <w:t xml:space="preserve">                  </w:t>
      </w:r>
      <w:r>
        <w:rPr>
          <w:rFonts w:ascii="宋体" w:eastAsia="Times New Roman"/>
          <w:b/>
        </w:rPr>
        <w:t>（加盖公章）</w:t>
      </w:r>
    </w:p>
    <w:p w14:paraId="2D20E508" w14:textId="77777777" w:rsidR="00C7582E" w:rsidRDefault="00C7582E">
      <w:pPr>
        <w:spacing w:line="360" w:lineRule="auto"/>
        <w:rPr>
          <w:rFonts w:ascii="宋体" w:hAnsi="宋体"/>
        </w:rPr>
      </w:pPr>
    </w:p>
    <w:p w14:paraId="61FF30DB" w14:textId="77777777" w:rsidR="00C7582E" w:rsidRDefault="00956BA8">
      <w:pPr>
        <w:spacing w:line="360" w:lineRule="auto"/>
        <w:rPr>
          <w:rFonts w:ascii="宋体" w:hAnsi="宋体"/>
          <w:u w:val="single"/>
        </w:rPr>
      </w:pPr>
      <w:r>
        <w:rPr>
          <w:rFonts w:ascii="宋体" w:eastAsia="Times New Roman"/>
        </w:rPr>
        <w:t>法定</w:t>
      </w:r>
      <w:r>
        <w:rPr>
          <w:rFonts w:ascii="宋体" w:hAnsi="宋体"/>
        </w:rPr>
        <w:t>代表或</w:t>
      </w:r>
      <w:r>
        <w:rPr>
          <w:rFonts w:ascii="宋体" w:eastAsia="Times New Roman"/>
        </w:rPr>
        <w:t>投标代表签名：</w:t>
      </w:r>
      <w:r>
        <w:rPr>
          <w:rFonts w:ascii="宋体" w:eastAsia="Times New Roman"/>
          <w:u w:val="single"/>
        </w:rPr>
        <w:t xml:space="preserve">                 </w:t>
      </w:r>
    </w:p>
    <w:p w14:paraId="1602304E" w14:textId="77777777" w:rsidR="00C7582E" w:rsidRDefault="00956BA8">
      <w:pPr>
        <w:spacing w:line="360" w:lineRule="auto"/>
        <w:rPr>
          <w:rFonts w:ascii="宋体" w:hAnsi="宋体"/>
        </w:rPr>
      </w:pPr>
      <w:r>
        <w:rPr>
          <w:rFonts w:ascii="宋体" w:eastAsia="Times New Roman"/>
        </w:rPr>
        <w:t>日期：</w:t>
      </w:r>
      <w:r>
        <w:rPr>
          <w:rFonts w:ascii="宋体" w:eastAsia="Times New Roman"/>
        </w:rPr>
        <w:t xml:space="preserve">    </w:t>
      </w:r>
      <w:r>
        <w:rPr>
          <w:rFonts w:ascii="宋体" w:eastAsia="Times New Roman"/>
        </w:rPr>
        <w:t>年</w:t>
      </w:r>
      <w:r>
        <w:rPr>
          <w:rFonts w:ascii="宋体" w:eastAsia="Times New Roman"/>
        </w:rPr>
        <w:t xml:space="preserve">   </w:t>
      </w:r>
      <w:r>
        <w:rPr>
          <w:rFonts w:ascii="宋体" w:eastAsia="Times New Roman"/>
        </w:rPr>
        <w:t>月</w:t>
      </w:r>
      <w:r>
        <w:rPr>
          <w:rFonts w:ascii="宋体" w:eastAsia="Times New Roman"/>
        </w:rPr>
        <w:t xml:space="preserve">  </w:t>
      </w:r>
      <w:r>
        <w:rPr>
          <w:rFonts w:ascii="宋体" w:eastAsia="Times New Roman"/>
        </w:rPr>
        <w:t>日</w:t>
      </w:r>
    </w:p>
    <w:p w14:paraId="6D03E5A4" w14:textId="77777777" w:rsidR="00C7582E" w:rsidRDefault="00956BA8">
      <w:pPr>
        <w:jc w:val="left"/>
      </w:pPr>
      <w:r>
        <w:br w:type="page"/>
      </w:r>
    </w:p>
    <w:p w14:paraId="498DC574" w14:textId="77777777" w:rsidR="00C7582E" w:rsidRDefault="00956BA8">
      <w:pPr>
        <w:pStyle w:val="30"/>
        <w:spacing w:before="260" w:after="260"/>
        <w:jc w:val="center"/>
        <w:rPr>
          <w:rFonts w:ascii="黑体" w:eastAsia="黑体" w:hAnsi="黑体"/>
          <w:sz w:val="24"/>
          <w:szCs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Ansi="黑体"/>
          <w:sz w:val="24"/>
          <w:szCs w:val="24"/>
        </w:rPr>
        <w:lastRenderedPageBreak/>
        <w:t>七、投标人情况介绍</w:t>
      </w:r>
      <w:bookmarkEnd w:id="29"/>
      <w:bookmarkEnd w:id="30"/>
      <w:bookmarkEnd w:id="31"/>
      <w:bookmarkEnd w:id="32"/>
      <w:bookmarkEnd w:id="33"/>
      <w:bookmarkEnd w:id="34"/>
      <w:bookmarkEnd w:id="35"/>
      <w:bookmarkEnd w:id="36"/>
      <w:r>
        <w:rPr>
          <w:rFonts w:ascii="黑体" w:eastAsia="黑体" w:hAnsi="黑体"/>
          <w:sz w:val="24"/>
          <w:szCs w:val="24"/>
        </w:rPr>
        <w:t>及相关资质材料</w:t>
      </w:r>
    </w:p>
    <w:tbl>
      <w:tblPr>
        <w:tblW w:w="9137" w:type="dxa"/>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401"/>
        <w:gridCol w:w="2076"/>
        <w:gridCol w:w="4514"/>
        <w:gridCol w:w="1411"/>
      </w:tblGrid>
      <w:tr w:rsidR="00C7582E" w14:paraId="25A65C52" w14:textId="77777777">
        <w:trPr>
          <w:cantSplit/>
          <w:trHeight w:val="20"/>
          <w:jc w:val="center"/>
        </w:trPr>
        <w:tc>
          <w:tcPr>
            <w:tcW w:w="735" w:type="dxa"/>
            <w:vAlign w:val="center"/>
          </w:tcPr>
          <w:p w14:paraId="5EDCDD2A" w14:textId="77777777" w:rsidR="00C7582E" w:rsidRDefault="00956BA8">
            <w:pPr>
              <w:jc w:val="center"/>
              <w:rPr>
                <w:b/>
              </w:rPr>
            </w:pPr>
            <w:r>
              <w:rPr>
                <w:rFonts w:eastAsia="Times New Roman"/>
                <w:b/>
              </w:rPr>
              <w:t>序号</w:t>
            </w:r>
          </w:p>
        </w:tc>
        <w:tc>
          <w:tcPr>
            <w:tcW w:w="2477" w:type="dxa"/>
            <w:gridSpan w:val="2"/>
          </w:tcPr>
          <w:p w14:paraId="5A1D6EEB" w14:textId="77777777" w:rsidR="00C7582E" w:rsidRDefault="00956BA8">
            <w:pPr>
              <w:jc w:val="center"/>
              <w:rPr>
                <w:b/>
              </w:rPr>
            </w:pPr>
            <w:r>
              <w:rPr>
                <w:rFonts w:eastAsia="Times New Roman"/>
                <w:b/>
              </w:rPr>
              <w:t>项  目</w:t>
            </w:r>
          </w:p>
        </w:tc>
        <w:tc>
          <w:tcPr>
            <w:tcW w:w="4514" w:type="dxa"/>
            <w:vAlign w:val="center"/>
          </w:tcPr>
          <w:p w14:paraId="36352555" w14:textId="77777777" w:rsidR="00C7582E" w:rsidRDefault="00956BA8">
            <w:pPr>
              <w:jc w:val="center"/>
              <w:rPr>
                <w:b/>
              </w:rPr>
            </w:pPr>
            <w:r>
              <w:rPr>
                <w:rFonts w:eastAsia="Times New Roman"/>
                <w:b/>
              </w:rPr>
              <w:t>内容及说明</w:t>
            </w:r>
          </w:p>
        </w:tc>
        <w:tc>
          <w:tcPr>
            <w:tcW w:w="1411" w:type="dxa"/>
            <w:vAlign w:val="center"/>
          </w:tcPr>
          <w:p w14:paraId="2FE6004D" w14:textId="77777777" w:rsidR="00C7582E" w:rsidRDefault="00956BA8">
            <w:pPr>
              <w:jc w:val="center"/>
              <w:rPr>
                <w:b/>
              </w:rPr>
            </w:pPr>
            <w:r>
              <w:rPr>
                <w:rFonts w:eastAsia="Times New Roman"/>
                <w:b/>
              </w:rPr>
              <w:t>备注</w:t>
            </w:r>
          </w:p>
        </w:tc>
      </w:tr>
      <w:tr w:rsidR="00C7582E" w14:paraId="1A833A7C" w14:textId="77777777">
        <w:trPr>
          <w:cantSplit/>
          <w:trHeight w:val="20"/>
          <w:jc w:val="center"/>
        </w:trPr>
        <w:tc>
          <w:tcPr>
            <w:tcW w:w="735" w:type="dxa"/>
            <w:vAlign w:val="center"/>
          </w:tcPr>
          <w:p w14:paraId="7A30812A" w14:textId="77777777" w:rsidR="00C7582E" w:rsidRDefault="00956BA8">
            <w:pPr>
              <w:jc w:val="center"/>
              <w:rPr>
                <w:b/>
              </w:rPr>
            </w:pPr>
            <w:r>
              <w:rPr>
                <w:rFonts w:eastAsia="Times New Roman"/>
                <w:b/>
              </w:rPr>
              <w:t>一</w:t>
            </w:r>
          </w:p>
        </w:tc>
        <w:tc>
          <w:tcPr>
            <w:tcW w:w="6991" w:type="dxa"/>
            <w:gridSpan w:val="3"/>
          </w:tcPr>
          <w:p w14:paraId="31D81E1F" w14:textId="77777777" w:rsidR="00C7582E" w:rsidRDefault="00956BA8">
            <w:pPr>
              <w:rPr>
                <w:b/>
              </w:rPr>
            </w:pPr>
            <w:r>
              <w:rPr>
                <w:rFonts w:eastAsia="Times New Roman"/>
                <w:b/>
              </w:rPr>
              <w:t>营业执照</w:t>
            </w:r>
          </w:p>
        </w:tc>
        <w:tc>
          <w:tcPr>
            <w:tcW w:w="1411" w:type="dxa"/>
            <w:vAlign w:val="center"/>
          </w:tcPr>
          <w:p w14:paraId="4B085A76" w14:textId="77777777" w:rsidR="00C7582E" w:rsidRDefault="00956BA8">
            <w:pPr>
              <w:jc w:val="center"/>
            </w:pPr>
            <w:r>
              <w:rPr>
                <w:rFonts w:eastAsia="Times New Roman"/>
              </w:rPr>
              <w:t>提供复印件</w:t>
            </w:r>
          </w:p>
        </w:tc>
      </w:tr>
      <w:tr w:rsidR="00C7582E" w14:paraId="4AC971DA" w14:textId="77777777">
        <w:trPr>
          <w:cantSplit/>
          <w:trHeight w:val="20"/>
          <w:jc w:val="center"/>
        </w:trPr>
        <w:tc>
          <w:tcPr>
            <w:tcW w:w="735" w:type="dxa"/>
            <w:shd w:val="clear" w:color="000000" w:fill="auto"/>
            <w:vAlign w:val="center"/>
          </w:tcPr>
          <w:p w14:paraId="376763D1" w14:textId="77777777" w:rsidR="00C7582E" w:rsidRDefault="00956BA8">
            <w:pPr>
              <w:jc w:val="center"/>
            </w:pPr>
            <w:r>
              <w:rPr>
                <w:rFonts w:eastAsia="Times New Roman"/>
              </w:rPr>
              <w:t>1</w:t>
            </w:r>
          </w:p>
        </w:tc>
        <w:tc>
          <w:tcPr>
            <w:tcW w:w="2477" w:type="dxa"/>
            <w:gridSpan w:val="2"/>
            <w:shd w:val="clear" w:color="000000" w:fill="auto"/>
            <w:vAlign w:val="center"/>
          </w:tcPr>
          <w:p w14:paraId="146D0851" w14:textId="77777777" w:rsidR="00C7582E" w:rsidRDefault="00956BA8">
            <w:pPr>
              <w:jc w:val="center"/>
            </w:pPr>
            <w:r>
              <w:rPr>
                <w:rFonts w:eastAsia="Times New Roman"/>
              </w:rPr>
              <w:t>注册年度及注册编号</w:t>
            </w:r>
          </w:p>
        </w:tc>
        <w:tc>
          <w:tcPr>
            <w:tcW w:w="4514" w:type="dxa"/>
            <w:vAlign w:val="center"/>
          </w:tcPr>
          <w:p w14:paraId="35E4D887" w14:textId="77777777" w:rsidR="00C7582E" w:rsidRDefault="00C7582E"/>
        </w:tc>
        <w:tc>
          <w:tcPr>
            <w:tcW w:w="1411" w:type="dxa"/>
            <w:vAlign w:val="center"/>
          </w:tcPr>
          <w:p w14:paraId="2753895D" w14:textId="77777777" w:rsidR="00C7582E" w:rsidRDefault="00C7582E">
            <w:pPr>
              <w:jc w:val="center"/>
            </w:pPr>
          </w:p>
        </w:tc>
      </w:tr>
      <w:tr w:rsidR="00C7582E" w14:paraId="160E230F" w14:textId="77777777">
        <w:trPr>
          <w:cantSplit/>
          <w:trHeight w:val="20"/>
          <w:jc w:val="center"/>
        </w:trPr>
        <w:tc>
          <w:tcPr>
            <w:tcW w:w="735" w:type="dxa"/>
            <w:shd w:val="clear" w:color="000000" w:fill="auto"/>
            <w:vAlign w:val="center"/>
          </w:tcPr>
          <w:p w14:paraId="2D219376" w14:textId="77777777" w:rsidR="00C7582E" w:rsidRDefault="00956BA8">
            <w:pPr>
              <w:jc w:val="center"/>
            </w:pPr>
            <w:r>
              <w:rPr>
                <w:rFonts w:eastAsia="Times New Roman"/>
              </w:rPr>
              <w:t>2</w:t>
            </w:r>
          </w:p>
        </w:tc>
        <w:tc>
          <w:tcPr>
            <w:tcW w:w="2477" w:type="dxa"/>
            <w:gridSpan w:val="2"/>
            <w:shd w:val="clear" w:color="000000" w:fill="auto"/>
            <w:vAlign w:val="center"/>
          </w:tcPr>
          <w:p w14:paraId="7C22D27B" w14:textId="77777777" w:rsidR="00C7582E" w:rsidRDefault="00956BA8">
            <w:pPr>
              <w:jc w:val="center"/>
            </w:pPr>
            <w:r>
              <w:rPr>
                <w:rFonts w:eastAsia="Times New Roman"/>
              </w:rPr>
              <w:t>注册资金（万元）</w:t>
            </w:r>
          </w:p>
        </w:tc>
        <w:tc>
          <w:tcPr>
            <w:tcW w:w="4514" w:type="dxa"/>
            <w:vAlign w:val="center"/>
          </w:tcPr>
          <w:p w14:paraId="5EF1B6DC" w14:textId="77777777" w:rsidR="00C7582E" w:rsidRDefault="00C7582E"/>
        </w:tc>
        <w:tc>
          <w:tcPr>
            <w:tcW w:w="1411" w:type="dxa"/>
            <w:vAlign w:val="center"/>
          </w:tcPr>
          <w:p w14:paraId="7A0111A0" w14:textId="77777777" w:rsidR="00C7582E" w:rsidRDefault="00C7582E">
            <w:pPr>
              <w:jc w:val="center"/>
            </w:pPr>
          </w:p>
        </w:tc>
      </w:tr>
      <w:tr w:rsidR="00C7582E" w14:paraId="2AECD6D8" w14:textId="77777777">
        <w:trPr>
          <w:cantSplit/>
          <w:trHeight w:val="20"/>
          <w:jc w:val="center"/>
        </w:trPr>
        <w:tc>
          <w:tcPr>
            <w:tcW w:w="735" w:type="dxa"/>
            <w:shd w:val="clear" w:color="000000" w:fill="auto"/>
            <w:vAlign w:val="center"/>
          </w:tcPr>
          <w:p w14:paraId="3763BAB6" w14:textId="77777777" w:rsidR="00C7582E" w:rsidRDefault="00956BA8">
            <w:pPr>
              <w:jc w:val="center"/>
            </w:pPr>
            <w:r>
              <w:rPr>
                <w:rFonts w:eastAsia="Times New Roman"/>
              </w:rPr>
              <w:t>3</w:t>
            </w:r>
          </w:p>
        </w:tc>
        <w:tc>
          <w:tcPr>
            <w:tcW w:w="2477" w:type="dxa"/>
            <w:gridSpan w:val="2"/>
            <w:shd w:val="clear" w:color="000000" w:fill="auto"/>
            <w:vAlign w:val="center"/>
          </w:tcPr>
          <w:p w14:paraId="07FE9DCE" w14:textId="77777777" w:rsidR="00C7582E" w:rsidRDefault="00956BA8">
            <w:pPr>
              <w:jc w:val="center"/>
            </w:pPr>
            <w:r>
              <w:rPr>
                <w:rFonts w:eastAsia="Times New Roman"/>
              </w:rPr>
              <w:t>经营场所</w:t>
            </w:r>
          </w:p>
        </w:tc>
        <w:tc>
          <w:tcPr>
            <w:tcW w:w="4514" w:type="dxa"/>
            <w:vAlign w:val="center"/>
          </w:tcPr>
          <w:p w14:paraId="4DF89877" w14:textId="77777777" w:rsidR="00C7582E" w:rsidRDefault="00C7582E"/>
        </w:tc>
        <w:tc>
          <w:tcPr>
            <w:tcW w:w="1411" w:type="dxa"/>
            <w:vAlign w:val="center"/>
          </w:tcPr>
          <w:p w14:paraId="54FDE2A6" w14:textId="77777777" w:rsidR="00C7582E" w:rsidRDefault="00C7582E">
            <w:pPr>
              <w:jc w:val="center"/>
            </w:pPr>
          </w:p>
        </w:tc>
      </w:tr>
      <w:tr w:rsidR="00C7582E" w14:paraId="4AEEEFE4" w14:textId="77777777">
        <w:trPr>
          <w:cantSplit/>
          <w:trHeight w:val="20"/>
          <w:jc w:val="center"/>
        </w:trPr>
        <w:tc>
          <w:tcPr>
            <w:tcW w:w="735" w:type="dxa"/>
            <w:shd w:val="clear" w:color="000000" w:fill="auto"/>
            <w:vAlign w:val="center"/>
          </w:tcPr>
          <w:p w14:paraId="5AFADC75" w14:textId="77777777" w:rsidR="00C7582E" w:rsidRDefault="00956BA8">
            <w:pPr>
              <w:jc w:val="center"/>
            </w:pPr>
            <w:r>
              <w:rPr>
                <w:rFonts w:eastAsia="Times New Roman"/>
              </w:rPr>
              <w:t>4</w:t>
            </w:r>
          </w:p>
        </w:tc>
        <w:tc>
          <w:tcPr>
            <w:tcW w:w="2477" w:type="dxa"/>
            <w:gridSpan w:val="2"/>
            <w:shd w:val="clear" w:color="000000" w:fill="auto"/>
            <w:vAlign w:val="center"/>
          </w:tcPr>
          <w:p w14:paraId="64E852FD" w14:textId="77777777" w:rsidR="00C7582E" w:rsidRDefault="00956BA8">
            <w:pPr>
              <w:jc w:val="center"/>
            </w:pPr>
            <w:r>
              <w:rPr>
                <w:rFonts w:eastAsia="Times New Roman"/>
              </w:rPr>
              <w:t>有效期</w:t>
            </w:r>
          </w:p>
        </w:tc>
        <w:tc>
          <w:tcPr>
            <w:tcW w:w="4514" w:type="dxa"/>
            <w:vAlign w:val="center"/>
          </w:tcPr>
          <w:p w14:paraId="3FC48F9F" w14:textId="77777777" w:rsidR="00C7582E" w:rsidRDefault="00C7582E"/>
        </w:tc>
        <w:tc>
          <w:tcPr>
            <w:tcW w:w="1411" w:type="dxa"/>
            <w:vAlign w:val="center"/>
          </w:tcPr>
          <w:p w14:paraId="72C6AD30" w14:textId="77777777" w:rsidR="00C7582E" w:rsidRDefault="00C7582E">
            <w:pPr>
              <w:jc w:val="center"/>
            </w:pPr>
          </w:p>
        </w:tc>
      </w:tr>
      <w:tr w:rsidR="00C7582E" w14:paraId="49904444" w14:textId="77777777">
        <w:trPr>
          <w:cantSplit/>
          <w:trHeight w:val="20"/>
          <w:jc w:val="center"/>
        </w:trPr>
        <w:tc>
          <w:tcPr>
            <w:tcW w:w="735" w:type="dxa"/>
            <w:vAlign w:val="center"/>
          </w:tcPr>
          <w:p w14:paraId="4B75D592" w14:textId="77777777" w:rsidR="00C7582E" w:rsidRDefault="00956BA8">
            <w:pPr>
              <w:jc w:val="center"/>
            </w:pPr>
            <w:r>
              <w:rPr>
                <w:rFonts w:eastAsia="Times New Roman"/>
              </w:rPr>
              <w:t>二</w:t>
            </w:r>
          </w:p>
        </w:tc>
        <w:tc>
          <w:tcPr>
            <w:tcW w:w="6991" w:type="dxa"/>
            <w:gridSpan w:val="3"/>
            <w:vAlign w:val="center"/>
          </w:tcPr>
          <w:p w14:paraId="028F106B" w14:textId="77777777" w:rsidR="00C7582E" w:rsidRDefault="00956BA8">
            <w:pPr>
              <w:rPr>
                <w:b/>
              </w:rPr>
            </w:pPr>
            <w:r>
              <w:rPr>
                <w:rFonts w:eastAsia="Times New Roman"/>
                <w:b/>
              </w:rPr>
              <w:t>资格（质）证书（</w:t>
            </w:r>
            <w:r>
              <w:rPr>
                <w:rFonts w:eastAsia="Times New Roman"/>
              </w:rPr>
              <w:t>若有其他资质证书，可按表格格式扩展</w:t>
            </w:r>
            <w:r>
              <w:rPr>
                <w:rFonts w:eastAsia="Times New Roman"/>
                <w:b/>
              </w:rPr>
              <w:t>）</w:t>
            </w:r>
          </w:p>
        </w:tc>
        <w:tc>
          <w:tcPr>
            <w:tcW w:w="1411" w:type="dxa"/>
            <w:vAlign w:val="center"/>
          </w:tcPr>
          <w:p w14:paraId="45758C32" w14:textId="77777777" w:rsidR="00C7582E" w:rsidRDefault="00956BA8">
            <w:pPr>
              <w:jc w:val="center"/>
            </w:pPr>
            <w:r>
              <w:rPr>
                <w:rFonts w:eastAsia="Times New Roman"/>
              </w:rPr>
              <w:t>提供复印件</w:t>
            </w:r>
          </w:p>
        </w:tc>
      </w:tr>
      <w:tr w:rsidR="00C7582E" w14:paraId="494BD2E9" w14:textId="77777777">
        <w:trPr>
          <w:cantSplit/>
          <w:trHeight w:val="20"/>
          <w:jc w:val="center"/>
        </w:trPr>
        <w:tc>
          <w:tcPr>
            <w:tcW w:w="735" w:type="dxa"/>
            <w:vAlign w:val="center"/>
          </w:tcPr>
          <w:p w14:paraId="3E97B6FA" w14:textId="77777777" w:rsidR="00C7582E" w:rsidRDefault="00956BA8">
            <w:pPr>
              <w:jc w:val="center"/>
            </w:pPr>
            <w:r>
              <w:rPr>
                <w:rFonts w:eastAsia="Times New Roman"/>
              </w:rPr>
              <w:t>1</w:t>
            </w:r>
          </w:p>
        </w:tc>
        <w:tc>
          <w:tcPr>
            <w:tcW w:w="2477" w:type="dxa"/>
            <w:gridSpan w:val="2"/>
            <w:vAlign w:val="center"/>
          </w:tcPr>
          <w:p w14:paraId="5D53593A" w14:textId="77777777" w:rsidR="00C7582E" w:rsidRDefault="00956BA8">
            <w:pPr>
              <w:jc w:val="center"/>
            </w:pPr>
            <w:r>
              <w:rPr>
                <w:rFonts w:eastAsia="Times New Roman"/>
              </w:rPr>
              <w:t>证书名称</w:t>
            </w:r>
          </w:p>
        </w:tc>
        <w:tc>
          <w:tcPr>
            <w:tcW w:w="4514" w:type="dxa"/>
            <w:vAlign w:val="center"/>
          </w:tcPr>
          <w:p w14:paraId="6193000D" w14:textId="77777777" w:rsidR="00C7582E" w:rsidRDefault="00C7582E">
            <w:pPr>
              <w:jc w:val="center"/>
            </w:pPr>
          </w:p>
        </w:tc>
        <w:tc>
          <w:tcPr>
            <w:tcW w:w="1411" w:type="dxa"/>
            <w:vAlign w:val="center"/>
          </w:tcPr>
          <w:p w14:paraId="5F75E7D5" w14:textId="77777777" w:rsidR="00C7582E" w:rsidRDefault="00C7582E">
            <w:pPr>
              <w:jc w:val="center"/>
            </w:pPr>
          </w:p>
        </w:tc>
      </w:tr>
      <w:tr w:rsidR="00C7582E" w14:paraId="3CDA3A88" w14:textId="77777777">
        <w:trPr>
          <w:cantSplit/>
          <w:trHeight w:val="20"/>
          <w:jc w:val="center"/>
        </w:trPr>
        <w:tc>
          <w:tcPr>
            <w:tcW w:w="735" w:type="dxa"/>
            <w:vAlign w:val="center"/>
          </w:tcPr>
          <w:p w14:paraId="7CE70A22" w14:textId="77777777" w:rsidR="00C7582E" w:rsidRDefault="00956BA8">
            <w:pPr>
              <w:jc w:val="center"/>
            </w:pPr>
            <w:r>
              <w:rPr>
                <w:rFonts w:eastAsia="Times New Roman"/>
              </w:rPr>
              <w:t>2</w:t>
            </w:r>
          </w:p>
        </w:tc>
        <w:tc>
          <w:tcPr>
            <w:tcW w:w="2477" w:type="dxa"/>
            <w:gridSpan w:val="2"/>
            <w:vAlign w:val="center"/>
          </w:tcPr>
          <w:p w14:paraId="467CC438" w14:textId="77777777" w:rsidR="00C7582E" w:rsidRDefault="00956BA8">
            <w:pPr>
              <w:jc w:val="center"/>
            </w:pPr>
            <w:r>
              <w:rPr>
                <w:rFonts w:eastAsia="Times New Roman"/>
              </w:rPr>
              <w:t>批准单位</w:t>
            </w:r>
          </w:p>
        </w:tc>
        <w:tc>
          <w:tcPr>
            <w:tcW w:w="4514" w:type="dxa"/>
            <w:vAlign w:val="center"/>
          </w:tcPr>
          <w:p w14:paraId="3B807A93" w14:textId="77777777" w:rsidR="00C7582E" w:rsidRDefault="00C7582E">
            <w:pPr>
              <w:jc w:val="center"/>
            </w:pPr>
          </w:p>
        </w:tc>
        <w:tc>
          <w:tcPr>
            <w:tcW w:w="1411" w:type="dxa"/>
            <w:vAlign w:val="center"/>
          </w:tcPr>
          <w:p w14:paraId="4AEB3843" w14:textId="77777777" w:rsidR="00C7582E" w:rsidRDefault="00C7582E">
            <w:pPr>
              <w:jc w:val="center"/>
            </w:pPr>
          </w:p>
        </w:tc>
      </w:tr>
      <w:tr w:rsidR="00C7582E" w14:paraId="5411B3B9" w14:textId="77777777">
        <w:trPr>
          <w:cantSplit/>
          <w:trHeight w:val="20"/>
          <w:jc w:val="center"/>
        </w:trPr>
        <w:tc>
          <w:tcPr>
            <w:tcW w:w="735" w:type="dxa"/>
            <w:vAlign w:val="center"/>
          </w:tcPr>
          <w:p w14:paraId="1B04453B" w14:textId="77777777" w:rsidR="00C7582E" w:rsidRDefault="00956BA8">
            <w:pPr>
              <w:jc w:val="center"/>
            </w:pPr>
            <w:r>
              <w:rPr>
                <w:rFonts w:eastAsia="Times New Roman"/>
              </w:rPr>
              <w:t>3</w:t>
            </w:r>
          </w:p>
        </w:tc>
        <w:tc>
          <w:tcPr>
            <w:tcW w:w="2477" w:type="dxa"/>
            <w:gridSpan w:val="2"/>
            <w:vAlign w:val="center"/>
          </w:tcPr>
          <w:p w14:paraId="0DE0A966" w14:textId="77777777" w:rsidR="00C7582E" w:rsidRDefault="00956BA8">
            <w:pPr>
              <w:jc w:val="center"/>
            </w:pPr>
            <w:r>
              <w:rPr>
                <w:rFonts w:eastAsia="Times New Roman"/>
              </w:rPr>
              <w:t>等级</w:t>
            </w:r>
          </w:p>
        </w:tc>
        <w:tc>
          <w:tcPr>
            <w:tcW w:w="4514" w:type="dxa"/>
            <w:vAlign w:val="center"/>
          </w:tcPr>
          <w:p w14:paraId="7ECF7409" w14:textId="77777777" w:rsidR="00C7582E" w:rsidRDefault="00C7582E">
            <w:pPr>
              <w:jc w:val="center"/>
            </w:pPr>
          </w:p>
        </w:tc>
        <w:tc>
          <w:tcPr>
            <w:tcW w:w="1411" w:type="dxa"/>
            <w:vAlign w:val="center"/>
          </w:tcPr>
          <w:p w14:paraId="77A37022" w14:textId="77777777" w:rsidR="00C7582E" w:rsidRDefault="00C7582E">
            <w:pPr>
              <w:jc w:val="center"/>
            </w:pPr>
          </w:p>
        </w:tc>
      </w:tr>
      <w:tr w:rsidR="00C7582E" w14:paraId="073317D9" w14:textId="77777777">
        <w:trPr>
          <w:cantSplit/>
          <w:trHeight w:val="20"/>
          <w:jc w:val="center"/>
        </w:trPr>
        <w:tc>
          <w:tcPr>
            <w:tcW w:w="735" w:type="dxa"/>
            <w:vAlign w:val="center"/>
          </w:tcPr>
          <w:p w14:paraId="4628A549" w14:textId="77777777" w:rsidR="00C7582E" w:rsidRDefault="00956BA8">
            <w:pPr>
              <w:jc w:val="center"/>
            </w:pPr>
            <w:r>
              <w:rPr>
                <w:rFonts w:eastAsia="Times New Roman"/>
              </w:rPr>
              <w:t>4</w:t>
            </w:r>
          </w:p>
        </w:tc>
        <w:tc>
          <w:tcPr>
            <w:tcW w:w="2477" w:type="dxa"/>
            <w:gridSpan w:val="2"/>
            <w:vAlign w:val="center"/>
          </w:tcPr>
          <w:p w14:paraId="2059BCA2" w14:textId="77777777" w:rsidR="00C7582E" w:rsidRDefault="00956BA8">
            <w:pPr>
              <w:jc w:val="center"/>
            </w:pPr>
            <w:r>
              <w:rPr>
                <w:rFonts w:eastAsia="Times New Roman"/>
              </w:rPr>
              <w:t>批准时间及编号</w:t>
            </w:r>
          </w:p>
        </w:tc>
        <w:tc>
          <w:tcPr>
            <w:tcW w:w="4514" w:type="dxa"/>
            <w:vAlign w:val="center"/>
          </w:tcPr>
          <w:p w14:paraId="2DA667E6" w14:textId="77777777" w:rsidR="00C7582E" w:rsidRDefault="00C7582E">
            <w:pPr>
              <w:jc w:val="center"/>
            </w:pPr>
          </w:p>
        </w:tc>
        <w:tc>
          <w:tcPr>
            <w:tcW w:w="1411" w:type="dxa"/>
            <w:vAlign w:val="center"/>
          </w:tcPr>
          <w:p w14:paraId="63EC9C3F" w14:textId="77777777" w:rsidR="00C7582E" w:rsidRDefault="00C7582E">
            <w:pPr>
              <w:jc w:val="center"/>
            </w:pPr>
          </w:p>
        </w:tc>
      </w:tr>
      <w:tr w:rsidR="00C7582E" w14:paraId="61B67BD8" w14:textId="77777777">
        <w:trPr>
          <w:cantSplit/>
          <w:trHeight w:val="20"/>
          <w:jc w:val="center"/>
        </w:trPr>
        <w:tc>
          <w:tcPr>
            <w:tcW w:w="735" w:type="dxa"/>
            <w:vAlign w:val="center"/>
          </w:tcPr>
          <w:p w14:paraId="4E269614" w14:textId="77777777" w:rsidR="00C7582E" w:rsidRDefault="00956BA8">
            <w:pPr>
              <w:jc w:val="center"/>
            </w:pPr>
            <w:r>
              <w:rPr>
                <w:rFonts w:eastAsia="Times New Roman"/>
              </w:rPr>
              <w:t>5</w:t>
            </w:r>
          </w:p>
        </w:tc>
        <w:tc>
          <w:tcPr>
            <w:tcW w:w="2477" w:type="dxa"/>
            <w:gridSpan w:val="2"/>
            <w:vAlign w:val="center"/>
          </w:tcPr>
          <w:p w14:paraId="39586A96" w14:textId="77777777" w:rsidR="00C7582E" w:rsidRDefault="00956BA8">
            <w:pPr>
              <w:jc w:val="center"/>
            </w:pPr>
            <w:r>
              <w:rPr>
                <w:rFonts w:eastAsia="Times New Roman"/>
              </w:rPr>
              <w:t>有效期</w:t>
            </w:r>
          </w:p>
        </w:tc>
        <w:tc>
          <w:tcPr>
            <w:tcW w:w="4514" w:type="dxa"/>
            <w:vAlign w:val="center"/>
          </w:tcPr>
          <w:p w14:paraId="0FFDD6DC" w14:textId="77777777" w:rsidR="00C7582E" w:rsidRDefault="00C7582E">
            <w:pPr>
              <w:jc w:val="center"/>
            </w:pPr>
          </w:p>
        </w:tc>
        <w:tc>
          <w:tcPr>
            <w:tcW w:w="1411" w:type="dxa"/>
            <w:vAlign w:val="center"/>
          </w:tcPr>
          <w:p w14:paraId="18286BA6" w14:textId="77777777" w:rsidR="00C7582E" w:rsidRDefault="00C7582E">
            <w:pPr>
              <w:jc w:val="center"/>
            </w:pPr>
          </w:p>
        </w:tc>
      </w:tr>
      <w:tr w:rsidR="00C7582E" w14:paraId="6D7C47B3" w14:textId="77777777">
        <w:trPr>
          <w:cantSplit/>
          <w:trHeight w:val="20"/>
          <w:jc w:val="center"/>
        </w:trPr>
        <w:tc>
          <w:tcPr>
            <w:tcW w:w="735" w:type="dxa"/>
            <w:vAlign w:val="center"/>
          </w:tcPr>
          <w:p w14:paraId="30BA04AE" w14:textId="77777777" w:rsidR="00C7582E" w:rsidRDefault="00956BA8">
            <w:pPr>
              <w:jc w:val="center"/>
              <w:rPr>
                <w:b/>
              </w:rPr>
            </w:pPr>
            <w:r>
              <w:rPr>
                <w:rFonts w:eastAsia="Times New Roman"/>
                <w:b/>
              </w:rPr>
              <w:t>三</w:t>
            </w:r>
          </w:p>
        </w:tc>
        <w:tc>
          <w:tcPr>
            <w:tcW w:w="6991" w:type="dxa"/>
            <w:gridSpan w:val="3"/>
            <w:vAlign w:val="center"/>
          </w:tcPr>
          <w:p w14:paraId="6B5260AC" w14:textId="77777777" w:rsidR="00C7582E" w:rsidRDefault="00956BA8">
            <w:r>
              <w:rPr>
                <w:rFonts w:eastAsia="Times New Roman"/>
                <w:b/>
              </w:rPr>
              <w:t>得奖或评优项目（</w:t>
            </w:r>
            <w:r>
              <w:rPr>
                <w:rFonts w:eastAsia="Times New Roman"/>
              </w:rPr>
              <w:t>若有多个奖项，可按表格格式扩展</w:t>
            </w:r>
            <w:r>
              <w:rPr>
                <w:rFonts w:eastAsia="Times New Roman"/>
                <w:b/>
              </w:rPr>
              <w:t>）</w:t>
            </w:r>
          </w:p>
        </w:tc>
        <w:tc>
          <w:tcPr>
            <w:tcW w:w="1411" w:type="dxa"/>
            <w:vAlign w:val="center"/>
          </w:tcPr>
          <w:p w14:paraId="5253A20A" w14:textId="77777777" w:rsidR="00C7582E" w:rsidRDefault="00C7582E">
            <w:pPr>
              <w:jc w:val="center"/>
            </w:pPr>
          </w:p>
        </w:tc>
      </w:tr>
      <w:tr w:rsidR="00C7582E" w14:paraId="003D08C4" w14:textId="77777777">
        <w:trPr>
          <w:cantSplit/>
          <w:trHeight w:val="20"/>
          <w:jc w:val="center"/>
        </w:trPr>
        <w:tc>
          <w:tcPr>
            <w:tcW w:w="735" w:type="dxa"/>
            <w:vAlign w:val="center"/>
          </w:tcPr>
          <w:p w14:paraId="53D797B6" w14:textId="77777777" w:rsidR="00C7582E" w:rsidRDefault="00956BA8">
            <w:pPr>
              <w:jc w:val="center"/>
            </w:pPr>
            <w:r>
              <w:rPr>
                <w:rFonts w:eastAsia="Times New Roman"/>
              </w:rPr>
              <w:t>1</w:t>
            </w:r>
          </w:p>
        </w:tc>
        <w:tc>
          <w:tcPr>
            <w:tcW w:w="2477" w:type="dxa"/>
            <w:gridSpan w:val="2"/>
            <w:vAlign w:val="center"/>
          </w:tcPr>
          <w:p w14:paraId="10E3FA5C" w14:textId="77777777" w:rsidR="00C7582E" w:rsidRDefault="00956BA8">
            <w:pPr>
              <w:jc w:val="center"/>
            </w:pPr>
            <w:r>
              <w:rPr>
                <w:rFonts w:eastAsia="Times New Roman"/>
              </w:rPr>
              <w:t>得奖或评优项目数量</w:t>
            </w:r>
          </w:p>
        </w:tc>
        <w:tc>
          <w:tcPr>
            <w:tcW w:w="4514" w:type="dxa"/>
            <w:vAlign w:val="center"/>
          </w:tcPr>
          <w:p w14:paraId="15085BB7" w14:textId="77777777" w:rsidR="00C7582E" w:rsidRDefault="00C7582E">
            <w:pPr>
              <w:jc w:val="center"/>
            </w:pPr>
          </w:p>
        </w:tc>
        <w:tc>
          <w:tcPr>
            <w:tcW w:w="1411" w:type="dxa"/>
            <w:vAlign w:val="center"/>
          </w:tcPr>
          <w:p w14:paraId="7CB3291C" w14:textId="77777777" w:rsidR="00C7582E" w:rsidRDefault="00C7582E">
            <w:pPr>
              <w:jc w:val="center"/>
            </w:pPr>
          </w:p>
        </w:tc>
      </w:tr>
      <w:tr w:rsidR="00C7582E" w14:paraId="205C8353" w14:textId="77777777">
        <w:trPr>
          <w:cantSplit/>
          <w:trHeight w:val="20"/>
          <w:jc w:val="center"/>
        </w:trPr>
        <w:tc>
          <w:tcPr>
            <w:tcW w:w="735" w:type="dxa"/>
            <w:vMerge w:val="restart"/>
            <w:vAlign w:val="center"/>
          </w:tcPr>
          <w:p w14:paraId="408608C4" w14:textId="77777777" w:rsidR="00C7582E" w:rsidRDefault="00956BA8">
            <w:pPr>
              <w:jc w:val="center"/>
            </w:pPr>
            <w:r>
              <w:rPr>
                <w:rFonts w:eastAsia="Times New Roman"/>
              </w:rPr>
              <w:t>2</w:t>
            </w:r>
          </w:p>
        </w:tc>
        <w:tc>
          <w:tcPr>
            <w:tcW w:w="401" w:type="dxa"/>
            <w:vMerge w:val="restart"/>
            <w:vAlign w:val="center"/>
          </w:tcPr>
          <w:p w14:paraId="710B1E91" w14:textId="77777777" w:rsidR="00C7582E" w:rsidRDefault="00956BA8">
            <w:pPr>
              <w:jc w:val="center"/>
            </w:pPr>
            <w:r>
              <w:rPr>
                <w:rFonts w:eastAsia="Times New Roman"/>
              </w:rPr>
              <w:t>项目A</w:t>
            </w:r>
          </w:p>
        </w:tc>
        <w:tc>
          <w:tcPr>
            <w:tcW w:w="2076" w:type="dxa"/>
            <w:vAlign w:val="center"/>
          </w:tcPr>
          <w:p w14:paraId="52A0A752" w14:textId="77777777" w:rsidR="00C7582E" w:rsidRDefault="00956BA8">
            <w:pPr>
              <w:jc w:val="center"/>
            </w:pPr>
            <w:r>
              <w:rPr>
                <w:rFonts w:eastAsia="Times New Roman"/>
              </w:rPr>
              <w:t>项目名称</w:t>
            </w:r>
          </w:p>
        </w:tc>
        <w:tc>
          <w:tcPr>
            <w:tcW w:w="4514" w:type="dxa"/>
            <w:vAlign w:val="center"/>
          </w:tcPr>
          <w:p w14:paraId="783FDE5C" w14:textId="77777777" w:rsidR="00C7582E" w:rsidRDefault="00C7582E">
            <w:pPr>
              <w:jc w:val="center"/>
            </w:pPr>
          </w:p>
        </w:tc>
        <w:tc>
          <w:tcPr>
            <w:tcW w:w="1411" w:type="dxa"/>
            <w:vAlign w:val="center"/>
          </w:tcPr>
          <w:p w14:paraId="45426D00" w14:textId="77777777" w:rsidR="00C7582E" w:rsidRDefault="00C7582E">
            <w:pPr>
              <w:jc w:val="center"/>
            </w:pPr>
          </w:p>
        </w:tc>
      </w:tr>
      <w:tr w:rsidR="00C7582E" w14:paraId="35B11139" w14:textId="77777777">
        <w:trPr>
          <w:cantSplit/>
          <w:trHeight w:val="20"/>
          <w:jc w:val="center"/>
        </w:trPr>
        <w:tc>
          <w:tcPr>
            <w:tcW w:w="735" w:type="dxa"/>
            <w:vMerge/>
            <w:vAlign w:val="center"/>
          </w:tcPr>
          <w:p w14:paraId="1826D754" w14:textId="77777777" w:rsidR="00C7582E" w:rsidRDefault="00C7582E"/>
        </w:tc>
        <w:tc>
          <w:tcPr>
            <w:tcW w:w="401" w:type="dxa"/>
            <w:vMerge/>
            <w:vAlign w:val="center"/>
          </w:tcPr>
          <w:p w14:paraId="251F72A1" w14:textId="77777777" w:rsidR="00C7582E" w:rsidRDefault="00C7582E"/>
        </w:tc>
        <w:tc>
          <w:tcPr>
            <w:tcW w:w="2076" w:type="dxa"/>
            <w:vAlign w:val="center"/>
          </w:tcPr>
          <w:p w14:paraId="427D5E68" w14:textId="77777777" w:rsidR="00C7582E" w:rsidRDefault="00956BA8">
            <w:pPr>
              <w:jc w:val="center"/>
            </w:pPr>
            <w:r>
              <w:rPr>
                <w:rFonts w:eastAsia="Times New Roman"/>
              </w:rPr>
              <w:t>奖项名称、等级及颁发单位</w:t>
            </w:r>
          </w:p>
        </w:tc>
        <w:tc>
          <w:tcPr>
            <w:tcW w:w="4514" w:type="dxa"/>
            <w:vAlign w:val="center"/>
          </w:tcPr>
          <w:p w14:paraId="5E9BA667" w14:textId="77777777" w:rsidR="00C7582E" w:rsidRDefault="00C7582E">
            <w:pPr>
              <w:jc w:val="center"/>
            </w:pPr>
          </w:p>
        </w:tc>
        <w:tc>
          <w:tcPr>
            <w:tcW w:w="1411" w:type="dxa"/>
            <w:vAlign w:val="center"/>
          </w:tcPr>
          <w:p w14:paraId="144BA978" w14:textId="77777777" w:rsidR="00C7582E" w:rsidRDefault="00956BA8">
            <w:pPr>
              <w:jc w:val="center"/>
            </w:pPr>
            <w:r>
              <w:rPr>
                <w:rFonts w:eastAsia="Times New Roman"/>
              </w:rPr>
              <w:t>提供奖项复印件</w:t>
            </w:r>
          </w:p>
        </w:tc>
      </w:tr>
      <w:tr w:rsidR="00C7582E" w14:paraId="4AB21822" w14:textId="77777777">
        <w:trPr>
          <w:cantSplit/>
          <w:trHeight w:val="20"/>
          <w:jc w:val="center"/>
        </w:trPr>
        <w:tc>
          <w:tcPr>
            <w:tcW w:w="735" w:type="dxa"/>
            <w:vMerge/>
            <w:vAlign w:val="center"/>
          </w:tcPr>
          <w:p w14:paraId="64EE8D20" w14:textId="77777777" w:rsidR="00C7582E" w:rsidRDefault="00C7582E"/>
        </w:tc>
        <w:tc>
          <w:tcPr>
            <w:tcW w:w="401" w:type="dxa"/>
            <w:vMerge/>
            <w:vAlign w:val="center"/>
          </w:tcPr>
          <w:p w14:paraId="2EA8E12A" w14:textId="77777777" w:rsidR="00C7582E" w:rsidRDefault="00C7582E"/>
        </w:tc>
        <w:tc>
          <w:tcPr>
            <w:tcW w:w="2076" w:type="dxa"/>
            <w:vAlign w:val="center"/>
          </w:tcPr>
          <w:p w14:paraId="1FD2C840" w14:textId="77777777" w:rsidR="00C7582E" w:rsidRDefault="00956BA8">
            <w:pPr>
              <w:jc w:val="center"/>
            </w:pPr>
            <w:r>
              <w:rPr>
                <w:rFonts w:eastAsia="Times New Roman"/>
              </w:rPr>
              <w:t>项目规模及性质的简要说明</w:t>
            </w:r>
          </w:p>
        </w:tc>
        <w:tc>
          <w:tcPr>
            <w:tcW w:w="4514" w:type="dxa"/>
            <w:vAlign w:val="center"/>
          </w:tcPr>
          <w:p w14:paraId="7458F75E" w14:textId="77777777" w:rsidR="00C7582E" w:rsidRDefault="00C7582E">
            <w:pPr>
              <w:jc w:val="center"/>
            </w:pPr>
          </w:p>
        </w:tc>
        <w:tc>
          <w:tcPr>
            <w:tcW w:w="1411" w:type="dxa"/>
            <w:vAlign w:val="center"/>
          </w:tcPr>
          <w:p w14:paraId="1416D33A" w14:textId="77777777" w:rsidR="00C7582E" w:rsidRDefault="00C7582E">
            <w:pPr>
              <w:jc w:val="center"/>
            </w:pPr>
          </w:p>
        </w:tc>
      </w:tr>
      <w:tr w:rsidR="00C7582E" w14:paraId="75F20303" w14:textId="77777777">
        <w:trPr>
          <w:cantSplit/>
          <w:trHeight w:val="20"/>
          <w:jc w:val="center"/>
        </w:trPr>
        <w:tc>
          <w:tcPr>
            <w:tcW w:w="735" w:type="dxa"/>
            <w:vMerge w:val="restart"/>
            <w:vAlign w:val="center"/>
          </w:tcPr>
          <w:p w14:paraId="2D54B5CE" w14:textId="77777777" w:rsidR="00C7582E" w:rsidRDefault="00956BA8">
            <w:pPr>
              <w:jc w:val="center"/>
            </w:pPr>
            <w:r>
              <w:rPr>
                <w:rFonts w:eastAsia="Times New Roman"/>
              </w:rPr>
              <w:t>3</w:t>
            </w:r>
          </w:p>
        </w:tc>
        <w:tc>
          <w:tcPr>
            <w:tcW w:w="401" w:type="dxa"/>
            <w:vMerge w:val="restart"/>
            <w:vAlign w:val="center"/>
          </w:tcPr>
          <w:p w14:paraId="25CF776E" w14:textId="77777777" w:rsidR="00C7582E" w:rsidRDefault="00956BA8">
            <w:pPr>
              <w:jc w:val="center"/>
            </w:pPr>
            <w:r>
              <w:rPr>
                <w:rFonts w:eastAsia="Times New Roman"/>
              </w:rPr>
              <w:t>项目B</w:t>
            </w:r>
          </w:p>
        </w:tc>
        <w:tc>
          <w:tcPr>
            <w:tcW w:w="2076" w:type="dxa"/>
            <w:vAlign w:val="center"/>
          </w:tcPr>
          <w:p w14:paraId="23257767" w14:textId="77777777" w:rsidR="00C7582E" w:rsidRDefault="00956BA8">
            <w:pPr>
              <w:jc w:val="center"/>
            </w:pPr>
            <w:r>
              <w:rPr>
                <w:rFonts w:eastAsia="Times New Roman"/>
              </w:rPr>
              <w:t>项目名称</w:t>
            </w:r>
          </w:p>
        </w:tc>
        <w:tc>
          <w:tcPr>
            <w:tcW w:w="4514" w:type="dxa"/>
            <w:vAlign w:val="center"/>
          </w:tcPr>
          <w:p w14:paraId="6F6265FC" w14:textId="77777777" w:rsidR="00C7582E" w:rsidRDefault="00C7582E">
            <w:pPr>
              <w:jc w:val="center"/>
            </w:pPr>
          </w:p>
        </w:tc>
        <w:tc>
          <w:tcPr>
            <w:tcW w:w="1411" w:type="dxa"/>
            <w:vAlign w:val="center"/>
          </w:tcPr>
          <w:p w14:paraId="2CEF5DE6" w14:textId="77777777" w:rsidR="00C7582E" w:rsidRDefault="00C7582E">
            <w:pPr>
              <w:jc w:val="center"/>
            </w:pPr>
          </w:p>
        </w:tc>
      </w:tr>
      <w:tr w:rsidR="00C7582E" w14:paraId="00E6FE71" w14:textId="77777777">
        <w:trPr>
          <w:cantSplit/>
          <w:trHeight w:val="20"/>
          <w:jc w:val="center"/>
        </w:trPr>
        <w:tc>
          <w:tcPr>
            <w:tcW w:w="735" w:type="dxa"/>
            <w:vMerge/>
            <w:vAlign w:val="center"/>
          </w:tcPr>
          <w:p w14:paraId="606A8EB6" w14:textId="77777777" w:rsidR="00C7582E" w:rsidRDefault="00C7582E"/>
        </w:tc>
        <w:tc>
          <w:tcPr>
            <w:tcW w:w="401" w:type="dxa"/>
            <w:vMerge/>
            <w:vAlign w:val="center"/>
          </w:tcPr>
          <w:p w14:paraId="72F1C96F" w14:textId="77777777" w:rsidR="00C7582E" w:rsidRDefault="00C7582E"/>
        </w:tc>
        <w:tc>
          <w:tcPr>
            <w:tcW w:w="2076" w:type="dxa"/>
            <w:vAlign w:val="center"/>
          </w:tcPr>
          <w:p w14:paraId="40C9A80D" w14:textId="77777777" w:rsidR="00C7582E" w:rsidRDefault="00956BA8">
            <w:pPr>
              <w:jc w:val="center"/>
            </w:pPr>
            <w:r>
              <w:rPr>
                <w:rFonts w:eastAsia="Times New Roman"/>
              </w:rPr>
              <w:t>奖项名称、等级及颁发单位</w:t>
            </w:r>
          </w:p>
        </w:tc>
        <w:tc>
          <w:tcPr>
            <w:tcW w:w="4514" w:type="dxa"/>
            <w:vAlign w:val="center"/>
          </w:tcPr>
          <w:p w14:paraId="1340D6F6" w14:textId="77777777" w:rsidR="00C7582E" w:rsidRDefault="00C7582E">
            <w:pPr>
              <w:jc w:val="center"/>
            </w:pPr>
          </w:p>
        </w:tc>
        <w:tc>
          <w:tcPr>
            <w:tcW w:w="1411" w:type="dxa"/>
            <w:vAlign w:val="center"/>
          </w:tcPr>
          <w:p w14:paraId="398365D9" w14:textId="77777777" w:rsidR="00C7582E" w:rsidRDefault="00956BA8">
            <w:pPr>
              <w:jc w:val="center"/>
            </w:pPr>
            <w:r>
              <w:rPr>
                <w:rFonts w:eastAsia="Times New Roman"/>
              </w:rPr>
              <w:t>提供奖项复印件</w:t>
            </w:r>
          </w:p>
        </w:tc>
      </w:tr>
      <w:tr w:rsidR="00C7582E" w14:paraId="17729B8B" w14:textId="77777777">
        <w:trPr>
          <w:cantSplit/>
          <w:trHeight w:val="20"/>
          <w:jc w:val="center"/>
        </w:trPr>
        <w:tc>
          <w:tcPr>
            <w:tcW w:w="735" w:type="dxa"/>
            <w:vMerge/>
            <w:vAlign w:val="center"/>
          </w:tcPr>
          <w:p w14:paraId="38BBE8E7" w14:textId="77777777" w:rsidR="00C7582E" w:rsidRDefault="00C7582E"/>
        </w:tc>
        <w:tc>
          <w:tcPr>
            <w:tcW w:w="401" w:type="dxa"/>
            <w:vMerge/>
            <w:vAlign w:val="center"/>
          </w:tcPr>
          <w:p w14:paraId="1BE2B412" w14:textId="77777777" w:rsidR="00C7582E" w:rsidRDefault="00C7582E"/>
        </w:tc>
        <w:tc>
          <w:tcPr>
            <w:tcW w:w="2076" w:type="dxa"/>
            <w:vAlign w:val="center"/>
          </w:tcPr>
          <w:p w14:paraId="6322E6C9" w14:textId="77777777" w:rsidR="00C7582E" w:rsidRDefault="00956BA8">
            <w:pPr>
              <w:jc w:val="center"/>
            </w:pPr>
            <w:r>
              <w:rPr>
                <w:rFonts w:eastAsia="Times New Roman"/>
              </w:rPr>
              <w:t>项目规模及性质的简要说明</w:t>
            </w:r>
          </w:p>
        </w:tc>
        <w:tc>
          <w:tcPr>
            <w:tcW w:w="4514" w:type="dxa"/>
            <w:vAlign w:val="center"/>
          </w:tcPr>
          <w:p w14:paraId="4CFC9B77" w14:textId="77777777" w:rsidR="00C7582E" w:rsidRDefault="00C7582E">
            <w:pPr>
              <w:jc w:val="center"/>
            </w:pPr>
          </w:p>
        </w:tc>
        <w:tc>
          <w:tcPr>
            <w:tcW w:w="1411" w:type="dxa"/>
            <w:vAlign w:val="center"/>
          </w:tcPr>
          <w:p w14:paraId="11E4F408" w14:textId="77777777" w:rsidR="00C7582E" w:rsidRDefault="00C7582E">
            <w:pPr>
              <w:jc w:val="center"/>
            </w:pPr>
          </w:p>
        </w:tc>
      </w:tr>
      <w:tr w:rsidR="00C7582E" w14:paraId="75A55E34" w14:textId="77777777">
        <w:trPr>
          <w:cantSplit/>
          <w:trHeight w:val="20"/>
          <w:jc w:val="center"/>
        </w:trPr>
        <w:tc>
          <w:tcPr>
            <w:tcW w:w="735" w:type="dxa"/>
            <w:vAlign w:val="center"/>
          </w:tcPr>
          <w:p w14:paraId="22C5E5A9" w14:textId="77777777" w:rsidR="00C7582E" w:rsidRDefault="00956BA8">
            <w:pPr>
              <w:jc w:val="center"/>
            </w:pPr>
            <w:r>
              <w:rPr>
                <w:rFonts w:eastAsia="Times New Roman"/>
                <w:b/>
              </w:rPr>
              <w:t>四</w:t>
            </w:r>
          </w:p>
        </w:tc>
        <w:tc>
          <w:tcPr>
            <w:tcW w:w="6991" w:type="dxa"/>
            <w:gridSpan w:val="3"/>
            <w:vAlign w:val="center"/>
          </w:tcPr>
          <w:p w14:paraId="1D0846C9" w14:textId="77777777" w:rsidR="00C7582E" w:rsidRDefault="00956BA8">
            <w:pPr>
              <w:rPr>
                <w:b/>
              </w:rPr>
            </w:pPr>
            <w:r>
              <w:rPr>
                <w:rFonts w:eastAsia="Times New Roman"/>
                <w:b/>
              </w:rPr>
              <w:t>企业技术力量</w:t>
            </w:r>
          </w:p>
        </w:tc>
        <w:tc>
          <w:tcPr>
            <w:tcW w:w="1411" w:type="dxa"/>
            <w:vAlign w:val="center"/>
          </w:tcPr>
          <w:p w14:paraId="61903DF2" w14:textId="77777777" w:rsidR="00C7582E" w:rsidRDefault="00C7582E">
            <w:pPr>
              <w:jc w:val="center"/>
            </w:pPr>
          </w:p>
        </w:tc>
      </w:tr>
      <w:tr w:rsidR="00C7582E" w14:paraId="47D64F99" w14:textId="77777777">
        <w:trPr>
          <w:cantSplit/>
          <w:trHeight w:val="20"/>
          <w:jc w:val="center"/>
        </w:trPr>
        <w:tc>
          <w:tcPr>
            <w:tcW w:w="735" w:type="dxa"/>
            <w:vAlign w:val="center"/>
          </w:tcPr>
          <w:p w14:paraId="641BE34E" w14:textId="77777777" w:rsidR="00C7582E" w:rsidRDefault="00956BA8">
            <w:pPr>
              <w:jc w:val="center"/>
            </w:pPr>
            <w:r>
              <w:rPr>
                <w:rFonts w:eastAsia="Times New Roman"/>
              </w:rPr>
              <w:t>1</w:t>
            </w:r>
          </w:p>
        </w:tc>
        <w:tc>
          <w:tcPr>
            <w:tcW w:w="2477" w:type="dxa"/>
            <w:gridSpan w:val="2"/>
            <w:vAlign w:val="center"/>
          </w:tcPr>
          <w:p w14:paraId="1CEC0F44" w14:textId="77777777" w:rsidR="00C7582E" w:rsidRDefault="00956BA8">
            <w:pPr>
              <w:jc w:val="center"/>
            </w:pPr>
            <w:r>
              <w:rPr>
                <w:rFonts w:eastAsia="Times New Roman"/>
              </w:rPr>
              <w:t>企业技术人员构成情况</w:t>
            </w:r>
          </w:p>
        </w:tc>
        <w:tc>
          <w:tcPr>
            <w:tcW w:w="4514" w:type="dxa"/>
            <w:vAlign w:val="center"/>
          </w:tcPr>
          <w:p w14:paraId="271254B5" w14:textId="77777777" w:rsidR="00C7582E" w:rsidRDefault="00C7582E">
            <w:pPr>
              <w:jc w:val="center"/>
            </w:pPr>
          </w:p>
        </w:tc>
        <w:tc>
          <w:tcPr>
            <w:tcW w:w="1411" w:type="dxa"/>
            <w:vAlign w:val="center"/>
          </w:tcPr>
          <w:p w14:paraId="054875A8" w14:textId="77777777" w:rsidR="00C7582E" w:rsidRDefault="00C7582E">
            <w:pPr>
              <w:jc w:val="center"/>
            </w:pPr>
          </w:p>
        </w:tc>
      </w:tr>
      <w:tr w:rsidR="00C7582E" w14:paraId="7F533BB7" w14:textId="77777777">
        <w:trPr>
          <w:cantSplit/>
          <w:trHeight w:val="20"/>
          <w:jc w:val="center"/>
        </w:trPr>
        <w:tc>
          <w:tcPr>
            <w:tcW w:w="735" w:type="dxa"/>
            <w:vAlign w:val="center"/>
          </w:tcPr>
          <w:p w14:paraId="03B888D0" w14:textId="77777777" w:rsidR="00C7582E" w:rsidRDefault="00956BA8">
            <w:pPr>
              <w:jc w:val="center"/>
            </w:pPr>
            <w:r>
              <w:rPr>
                <w:rFonts w:eastAsia="Times New Roman"/>
              </w:rPr>
              <w:t>2</w:t>
            </w:r>
          </w:p>
        </w:tc>
        <w:tc>
          <w:tcPr>
            <w:tcW w:w="2477" w:type="dxa"/>
            <w:gridSpan w:val="2"/>
            <w:vAlign w:val="center"/>
          </w:tcPr>
          <w:p w14:paraId="59653A13" w14:textId="77777777" w:rsidR="00C7582E" w:rsidRDefault="00956BA8">
            <w:pPr>
              <w:jc w:val="center"/>
            </w:pPr>
            <w:r>
              <w:rPr>
                <w:rFonts w:eastAsia="Times New Roman"/>
              </w:rPr>
              <w:t>企业专业设施、设备情况</w:t>
            </w:r>
          </w:p>
        </w:tc>
        <w:tc>
          <w:tcPr>
            <w:tcW w:w="4514" w:type="dxa"/>
            <w:vAlign w:val="center"/>
          </w:tcPr>
          <w:p w14:paraId="1B71D2AE" w14:textId="77777777" w:rsidR="00C7582E" w:rsidRDefault="00C7582E">
            <w:pPr>
              <w:jc w:val="center"/>
            </w:pPr>
          </w:p>
        </w:tc>
        <w:tc>
          <w:tcPr>
            <w:tcW w:w="1411" w:type="dxa"/>
            <w:vAlign w:val="center"/>
          </w:tcPr>
          <w:p w14:paraId="78AC26A3" w14:textId="77777777" w:rsidR="00C7582E" w:rsidRDefault="00C7582E">
            <w:pPr>
              <w:jc w:val="center"/>
            </w:pPr>
          </w:p>
        </w:tc>
      </w:tr>
      <w:tr w:rsidR="00C7582E" w14:paraId="164CBE43" w14:textId="77777777">
        <w:trPr>
          <w:cantSplit/>
          <w:trHeight w:val="20"/>
          <w:jc w:val="center"/>
        </w:trPr>
        <w:tc>
          <w:tcPr>
            <w:tcW w:w="735" w:type="dxa"/>
            <w:vAlign w:val="center"/>
          </w:tcPr>
          <w:p w14:paraId="3726C91A" w14:textId="77777777" w:rsidR="00C7582E" w:rsidRDefault="00956BA8">
            <w:pPr>
              <w:jc w:val="center"/>
            </w:pPr>
            <w:r>
              <w:rPr>
                <w:rFonts w:eastAsia="Times New Roman"/>
              </w:rPr>
              <w:t>3</w:t>
            </w:r>
          </w:p>
        </w:tc>
        <w:tc>
          <w:tcPr>
            <w:tcW w:w="2477" w:type="dxa"/>
            <w:gridSpan w:val="2"/>
            <w:vAlign w:val="center"/>
          </w:tcPr>
          <w:p w14:paraId="65FDBA64" w14:textId="77777777" w:rsidR="00C7582E" w:rsidRDefault="00C7582E">
            <w:pPr>
              <w:jc w:val="center"/>
            </w:pPr>
          </w:p>
        </w:tc>
        <w:tc>
          <w:tcPr>
            <w:tcW w:w="4514" w:type="dxa"/>
            <w:vAlign w:val="center"/>
          </w:tcPr>
          <w:p w14:paraId="51E48743" w14:textId="77777777" w:rsidR="00C7582E" w:rsidRDefault="00C7582E">
            <w:pPr>
              <w:jc w:val="center"/>
            </w:pPr>
          </w:p>
        </w:tc>
        <w:tc>
          <w:tcPr>
            <w:tcW w:w="1411" w:type="dxa"/>
            <w:vAlign w:val="center"/>
          </w:tcPr>
          <w:p w14:paraId="4725F59F" w14:textId="77777777" w:rsidR="00C7582E" w:rsidRDefault="00C7582E">
            <w:pPr>
              <w:jc w:val="center"/>
            </w:pPr>
          </w:p>
        </w:tc>
      </w:tr>
      <w:tr w:rsidR="00C7582E" w14:paraId="28BEA48C" w14:textId="77777777">
        <w:trPr>
          <w:cantSplit/>
          <w:trHeight w:val="20"/>
          <w:jc w:val="center"/>
        </w:trPr>
        <w:tc>
          <w:tcPr>
            <w:tcW w:w="735" w:type="dxa"/>
            <w:vAlign w:val="center"/>
          </w:tcPr>
          <w:p w14:paraId="192BE097" w14:textId="77777777" w:rsidR="00C7582E" w:rsidRDefault="00956BA8">
            <w:pPr>
              <w:jc w:val="center"/>
              <w:rPr>
                <w:b/>
              </w:rPr>
            </w:pPr>
            <w:r>
              <w:rPr>
                <w:rFonts w:eastAsia="Times New Roman"/>
                <w:b/>
              </w:rPr>
              <w:t>五</w:t>
            </w:r>
          </w:p>
        </w:tc>
        <w:tc>
          <w:tcPr>
            <w:tcW w:w="6991" w:type="dxa"/>
            <w:gridSpan w:val="3"/>
            <w:vAlign w:val="center"/>
          </w:tcPr>
          <w:p w14:paraId="4353C8F0" w14:textId="77777777" w:rsidR="00C7582E" w:rsidRDefault="00956BA8">
            <w:pPr>
              <w:rPr>
                <w:b/>
              </w:rPr>
            </w:pPr>
            <w:r>
              <w:rPr>
                <w:rFonts w:eastAsia="Times New Roman"/>
                <w:b/>
              </w:rPr>
              <w:t>其他</w:t>
            </w:r>
            <w:r>
              <w:rPr>
                <w:rFonts w:eastAsia="Times New Roman"/>
              </w:rPr>
              <w:t>（投标人认为需补充的其他说明）</w:t>
            </w:r>
          </w:p>
        </w:tc>
        <w:tc>
          <w:tcPr>
            <w:tcW w:w="1411" w:type="dxa"/>
            <w:vAlign w:val="center"/>
          </w:tcPr>
          <w:p w14:paraId="00506EFE" w14:textId="77777777" w:rsidR="00C7582E" w:rsidRDefault="00C7582E">
            <w:pPr>
              <w:jc w:val="center"/>
            </w:pPr>
          </w:p>
        </w:tc>
      </w:tr>
      <w:tr w:rsidR="00C7582E" w14:paraId="17071C2A" w14:textId="77777777">
        <w:trPr>
          <w:cantSplit/>
          <w:trHeight w:val="20"/>
          <w:jc w:val="center"/>
        </w:trPr>
        <w:tc>
          <w:tcPr>
            <w:tcW w:w="735" w:type="dxa"/>
            <w:vAlign w:val="center"/>
          </w:tcPr>
          <w:p w14:paraId="34BB5106" w14:textId="77777777" w:rsidR="00C7582E" w:rsidRDefault="00956BA8">
            <w:pPr>
              <w:jc w:val="center"/>
            </w:pPr>
            <w:r>
              <w:rPr>
                <w:rFonts w:eastAsia="Times New Roman"/>
              </w:rPr>
              <w:t>1</w:t>
            </w:r>
          </w:p>
        </w:tc>
        <w:tc>
          <w:tcPr>
            <w:tcW w:w="2477" w:type="dxa"/>
            <w:gridSpan w:val="2"/>
            <w:vAlign w:val="center"/>
          </w:tcPr>
          <w:p w14:paraId="112023F5" w14:textId="77777777" w:rsidR="00C7582E" w:rsidRDefault="00C7582E">
            <w:pPr>
              <w:jc w:val="center"/>
            </w:pPr>
          </w:p>
        </w:tc>
        <w:tc>
          <w:tcPr>
            <w:tcW w:w="4514" w:type="dxa"/>
            <w:vAlign w:val="center"/>
          </w:tcPr>
          <w:p w14:paraId="19101A24" w14:textId="77777777" w:rsidR="00C7582E" w:rsidRDefault="00C7582E">
            <w:pPr>
              <w:jc w:val="center"/>
            </w:pPr>
          </w:p>
        </w:tc>
        <w:tc>
          <w:tcPr>
            <w:tcW w:w="1411" w:type="dxa"/>
            <w:vAlign w:val="center"/>
          </w:tcPr>
          <w:p w14:paraId="19C78A08" w14:textId="77777777" w:rsidR="00C7582E" w:rsidRDefault="00C7582E">
            <w:pPr>
              <w:jc w:val="center"/>
            </w:pPr>
          </w:p>
        </w:tc>
      </w:tr>
    </w:tbl>
    <w:p w14:paraId="06D04723" w14:textId="77777777" w:rsidR="00C7582E" w:rsidRDefault="00956BA8">
      <w:pPr>
        <w:ind w:left="632" w:hanging="632"/>
        <w:rPr>
          <w:b/>
        </w:rPr>
      </w:pPr>
      <w:r>
        <w:rPr>
          <w:rFonts w:eastAsia="Times New Roman"/>
          <w:b/>
        </w:rPr>
        <w:t>注：1、在按要求填写好此表格后，各投标单位可以用其它的方式，就公司整体情况作出详细的介绍。</w:t>
      </w:r>
    </w:p>
    <w:p w14:paraId="7F45AEF3" w14:textId="77777777" w:rsidR="00C7582E" w:rsidRDefault="00956BA8">
      <w:pPr>
        <w:ind w:firstLine="420"/>
        <w:rPr>
          <w:b/>
        </w:rPr>
      </w:pPr>
      <w:r>
        <w:rPr>
          <w:rFonts w:eastAsia="Times New Roman"/>
          <w:b/>
        </w:rPr>
        <w:t>2、有关资质和获奖情况需提供证书复印件，原件备查。</w:t>
      </w:r>
    </w:p>
    <w:p w14:paraId="2F55AB0C" w14:textId="77777777" w:rsidR="00C7582E" w:rsidRDefault="00C7582E">
      <w:pPr>
        <w:rPr>
          <w:b/>
        </w:rPr>
      </w:pPr>
    </w:p>
    <w:p w14:paraId="048FAE20" w14:textId="77777777" w:rsidR="00C7582E" w:rsidRDefault="00C7582E">
      <w:pPr>
        <w:rPr>
          <w:b/>
        </w:rPr>
      </w:pPr>
    </w:p>
    <w:p w14:paraId="1717AF09" w14:textId="77777777" w:rsidR="00C7582E" w:rsidRDefault="00956BA8">
      <w:pPr>
        <w:rPr>
          <w:b/>
        </w:rPr>
      </w:pPr>
      <w:r>
        <w:br w:type="page"/>
      </w:r>
    </w:p>
    <w:p w14:paraId="02A2A299" w14:textId="77777777" w:rsidR="00C7582E" w:rsidRDefault="00956BA8">
      <w:pPr>
        <w:rPr>
          <w:b/>
        </w:rPr>
      </w:pPr>
      <w:r>
        <w:rPr>
          <w:rFonts w:ascii="仿宋_GB2312" w:eastAsia="仿宋_GB2312" w:hAnsi="仿宋_GB2312"/>
          <w:b/>
          <w:color w:val="FF0000"/>
          <w:sz w:val="30"/>
          <w:szCs w:val="30"/>
        </w:rPr>
        <w:lastRenderedPageBreak/>
        <w:t>投标文件第二部分：</w:t>
      </w:r>
    </w:p>
    <w:p w14:paraId="34446F25"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t>一、授权委托代理人联系方式</w:t>
      </w:r>
    </w:p>
    <w:p w14:paraId="4068B4B0" w14:textId="77777777" w:rsidR="00C7582E" w:rsidRDefault="00956BA8">
      <w:pPr>
        <w:spacing w:line="360" w:lineRule="auto"/>
        <w:ind w:firstLine="420"/>
      </w:pPr>
      <w:r>
        <w:rPr>
          <w:rFonts w:eastAsia="Times New Roman"/>
        </w:rPr>
        <w:t>本授权委托书声明：我</w:t>
      </w:r>
      <w:r>
        <w:rPr>
          <w:rFonts w:eastAsia="Times New Roman"/>
          <w:u w:val="single"/>
        </w:rPr>
        <w:t xml:space="preserve">           </w:t>
      </w:r>
      <w:r>
        <w:rPr>
          <w:rFonts w:eastAsia="Times New Roman"/>
        </w:rPr>
        <w:t>（姓名）系</w:t>
      </w:r>
      <w:r>
        <w:rPr>
          <w:rFonts w:eastAsia="Times New Roman"/>
          <w:u w:val="single"/>
        </w:rPr>
        <w:t xml:space="preserve">             </w:t>
      </w:r>
      <w:r>
        <w:rPr>
          <w:rFonts w:eastAsia="Times New Roman"/>
        </w:rPr>
        <w:t>（投标人名称）的法定代表人，现授权委托</w:t>
      </w:r>
      <w:r>
        <w:rPr>
          <w:rFonts w:eastAsia="Times New Roman"/>
          <w:u w:val="single"/>
        </w:rPr>
        <w:t xml:space="preserve">                     </w:t>
      </w:r>
      <w:r>
        <w:rPr>
          <w:rFonts w:eastAsia="Times New Roman"/>
        </w:rPr>
        <w:t>（单位名称）的</w:t>
      </w:r>
      <w:r>
        <w:rPr>
          <w:rFonts w:eastAsia="Times New Roman"/>
          <w:u w:val="single"/>
        </w:rPr>
        <w:t xml:space="preserve">            </w:t>
      </w:r>
      <w:r>
        <w:rPr>
          <w:rFonts w:eastAsia="Times New Roman"/>
        </w:rPr>
        <w:t>（姓名）为我公司签署本项目已递交的投标文件的法定代表人的授权委托代理人，代理人全权代表我所签署的本项目已递交的投标文件内容我均承认。</w:t>
      </w:r>
    </w:p>
    <w:p w14:paraId="0BE8910B" w14:textId="77777777" w:rsidR="00C7582E" w:rsidRDefault="00956BA8">
      <w:pPr>
        <w:pStyle w:val="af2"/>
        <w:spacing w:line="360" w:lineRule="auto"/>
        <w:rPr>
          <w:sz w:val="21"/>
          <w:szCs w:val="21"/>
        </w:rPr>
      </w:pPr>
      <w:r>
        <w:rPr>
          <w:rFonts w:eastAsia="Times New Roman"/>
          <w:sz w:val="21"/>
          <w:szCs w:val="21"/>
        </w:rPr>
        <w:t>代理人无转委托权，特此委托。</w:t>
      </w:r>
    </w:p>
    <w:p w14:paraId="741102F3" w14:textId="77777777" w:rsidR="00C7582E" w:rsidRDefault="00C7582E"/>
    <w:p w14:paraId="4BAB07B5" w14:textId="77777777" w:rsidR="00C7582E" w:rsidRDefault="00956BA8">
      <w:pPr>
        <w:spacing w:line="360" w:lineRule="auto"/>
        <w:ind w:left="540"/>
        <w:rPr>
          <w:u w:val="single"/>
        </w:rPr>
      </w:pPr>
      <w:r>
        <w:rPr>
          <w:rFonts w:eastAsia="Times New Roman"/>
        </w:rPr>
        <w:t>代理人：</w:t>
      </w:r>
      <w:r>
        <w:rPr>
          <w:rFonts w:eastAsia="Times New Roman"/>
          <w:u w:val="single"/>
        </w:rPr>
        <w:t xml:space="preserve">             </w:t>
      </w:r>
      <w:r>
        <w:rPr>
          <w:rFonts w:eastAsia="Times New Roman"/>
        </w:rPr>
        <w:t>性别：</w:t>
      </w:r>
      <w:r>
        <w:rPr>
          <w:rFonts w:eastAsia="Times New Roman"/>
          <w:u w:val="single"/>
        </w:rPr>
        <w:t xml:space="preserve">     </w:t>
      </w:r>
      <w:r>
        <w:rPr>
          <w:rFonts w:eastAsia="Times New Roman"/>
        </w:rPr>
        <w:t>年龄：</w:t>
      </w:r>
      <w:r>
        <w:rPr>
          <w:rFonts w:eastAsia="Times New Roman"/>
          <w:u w:val="single"/>
        </w:rPr>
        <w:t xml:space="preserve">           </w:t>
      </w:r>
    </w:p>
    <w:p w14:paraId="7B538617" w14:textId="77777777" w:rsidR="00C7582E" w:rsidRDefault="00956BA8">
      <w:pPr>
        <w:spacing w:line="360" w:lineRule="auto"/>
        <w:ind w:left="540"/>
      </w:pPr>
      <w:r>
        <w:rPr>
          <w:rFonts w:eastAsia="Times New Roman"/>
        </w:rPr>
        <w:t>联系电话：</w:t>
      </w:r>
      <w:r>
        <w:rPr>
          <w:rFonts w:eastAsia="Times New Roman"/>
          <w:u w:val="single"/>
        </w:rPr>
        <w:t xml:space="preserve">            </w:t>
      </w:r>
      <w:r>
        <w:rPr>
          <w:rFonts w:eastAsia="Times New Roman"/>
        </w:rPr>
        <w:t xml:space="preserve">  手机：</w:t>
      </w:r>
      <w:r>
        <w:rPr>
          <w:rFonts w:eastAsia="Times New Roman"/>
          <w:u w:val="single"/>
        </w:rPr>
        <w:t xml:space="preserve">                   </w:t>
      </w:r>
    </w:p>
    <w:p w14:paraId="4E4C0A4E" w14:textId="77777777" w:rsidR="00C7582E" w:rsidRDefault="00956BA8">
      <w:pPr>
        <w:spacing w:line="360" w:lineRule="auto"/>
        <w:ind w:left="540"/>
        <w:rPr>
          <w:u w:val="single"/>
        </w:rPr>
      </w:pPr>
      <w:r>
        <w:rPr>
          <w:rFonts w:eastAsia="Times New Roman"/>
        </w:rPr>
        <w:t>身份证号码：</w:t>
      </w:r>
      <w:r>
        <w:rPr>
          <w:rFonts w:eastAsia="Times New Roman"/>
          <w:u w:val="single"/>
        </w:rPr>
        <w:t xml:space="preserve">                        </w:t>
      </w:r>
      <w:r>
        <w:rPr>
          <w:rFonts w:eastAsia="Times New Roman"/>
        </w:rPr>
        <w:t>职务：</w:t>
      </w:r>
      <w:r>
        <w:rPr>
          <w:rFonts w:eastAsia="Times New Roman"/>
          <w:u w:val="single"/>
        </w:rPr>
        <w:t xml:space="preserve">       </w:t>
      </w:r>
    </w:p>
    <w:p w14:paraId="5634262E" w14:textId="77777777" w:rsidR="00C7582E" w:rsidRDefault="00956BA8">
      <w:pPr>
        <w:spacing w:line="360" w:lineRule="auto"/>
        <w:ind w:left="540"/>
      </w:pPr>
      <w:r>
        <w:rPr>
          <w:rFonts w:eastAsia="Times New Roman"/>
        </w:rPr>
        <w:t>投标人：</w:t>
      </w:r>
      <w:r>
        <w:rPr>
          <w:rFonts w:eastAsia="Times New Roman"/>
          <w:u w:val="single"/>
        </w:rPr>
        <w:t xml:space="preserve">                                         </w:t>
      </w:r>
    </w:p>
    <w:p w14:paraId="29A9965E" w14:textId="77777777" w:rsidR="00C7582E" w:rsidRDefault="00956BA8">
      <w:pPr>
        <w:spacing w:line="360" w:lineRule="auto"/>
        <w:ind w:left="540"/>
      </w:pPr>
      <w:r>
        <w:rPr>
          <w:rFonts w:eastAsia="Times New Roman"/>
        </w:rPr>
        <w:t>法定代表人：</w:t>
      </w:r>
      <w:r>
        <w:rPr>
          <w:rFonts w:eastAsia="Times New Roman"/>
          <w:u w:val="single"/>
        </w:rPr>
        <w:t xml:space="preserve">                            </w:t>
      </w:r>
      <w:r>
        <w:rPr>
          <w:rFonts w:eastAsia="Times New Roman"/>
        </w:rPr>
        <w:t>（签名或签章）  （公章）</w:t>
      </w:r>
    </w:p>
    <w:p w14:paraId="69FA5DF3" w14:textId="77777777" w:rsidR="00C7582E" w:rsidRDefault="00956BA8">
      <w:pPr>
        <w:ind w:firstLine="420"/>
      </w:pPr>
      <w:r>
        <w:rPr>
          <w:rFonts w:eastAsia="Times New Roman"/>
        </w:rPr>
        <w:t>授权委托日期：</w:t>
      </w:r>
      <w:r>
        <w:rPr>
          <w:rFonts w:eastAsia="Times New Roman"/>
          <w:u w:val="single"/>
        </w:rPr>
        <w:t xml:space="preserve">         </w:t>
      </w:r>
      <w:r>
        <w:rPr>
          <w:rFonts w:eastAsia="Times New Roman"/>
        </w:rPr>
        <w:t>年</w:t>
      </w:r>
      <w:r>
        <w:rPr>
          <w:rFonts w:eastAsia="Times New Roman"/>
          <w:u w:val="single"/>
        </w:rPr>
        <w:t xml:space="preserve">     </w:t>
      </w:r>
      <w:r>
        <w:rPr>
          <w:rFonts w:eastAsia="Times New Roman"/>
        </w:rPr>
        <w:t xml:space="preserve">月 </w:t>
      </w:r>
      <w:r>
        <w:rPr>
          <w:rFonts w:eastAsia="Times New Roman"/>
          <w:u w:val="single"/>
        </w:rPr>
        <w:t xml:space="preserve">      </w:t>
      </w:r>
      <w:r>
        <w:rPr>
          <w:rFonts w:eastAsia="Times New Roman"/>
        </w:rPr>
        <w:t>日</w:t>
      </w:r>
    </w:p>
    <w:p w14:paraId="44F33042" w14:textId="77777777" w:rsidR="00C7582E" w:rsidRDefault="00956BA8">
      <w:pPr>
        <w:ind w:firstLine="420"/>
        <w:rPr>
          <w:b/>
        </w:rPr>
      </w:pPr>
      <w:r>
        <w:br w:type="page"/>
      </w:r>
    </w:p>
    <w:p w14:paraId="408F2CEB" w14:textId="77777777" w:rsidR="00C7582E" w:rsidRDefault="00956BA8">
      <w:pPr>
        <w:pStyle w:val="30"/>
        <w:spacing w:before="260" w:after="260"/>
        <w:jc w:val="center"/>
        <w:rPr>
          <w:rFonts w:ascii="黑体" w:eastAsia="黑体" w:hAnsi="黑体"/>
          <w:sz w:val="24"/>
          <w:szCs w:val="24"/>
        </w:rPr>
      </w:pPr>
      <w:bookmarkStart w:id="37" w:name="_Toc100052461"/>
      <w:bookmarkStart w:id="38" w:name="_Toc101074892"/>
      <w:r>
        <w:rPr>
          <w:rFonts w:ascii="黑体" w:eastAsia="黑体" w:hAnsi="黑体"/>
          <w:sz w:val="24"/>
          <w:szCs w:val="24"/>
        </w:rPr>
        <w:lastRenderedPageBreak/>
        <w:t>二、</w:t>
      </w:r>
      <w:bookmarkEnd w:id="37"/>
      <w:bookmarkEnd w:id="38"/>
      <w:r>
        <w:rPr>
          <w:rFonts w:ascii="黑体" w:eastAsia="黑体" w:hAnsi="黑体"/>
          <w:sz w:val="24"/>
          <w:szCs w:val="24"/>
        </w:rPr>
        <w:t>工程量清单报价格式</w:t>
      </w:r>
    </w:p>
    <w:p w14:paraId="4FBAFE26" w14:textId="77777777" w:rsidR="00C7582E" w:rsidRDefault="00956BA8">
      <w:pPr>
        <w:wordWrap w:val="0"/>
        <w:jc w:val="center"/>
        <w:rPr>
          <w:rFonts w:ascii="华文新魏" w:eastAsia="华文新魏" w:hAnsi="华文新魏"/>
          <w:b/>
          <w:sz w:val="48"/>
          <w:szCs w:val="48"/>
        </w:rPr>
      </w:pPr>
      <w:bookmarkStart w:id="39" w:name="_Toc60631689"/>
      <w:bookmarkStart w:id="40" w:name="_Toc71860066"/>
      <w:bookmarkStart w:id="41" w:name="_Toc73517714"/>
      <w:bookmarkStart w:id="42" w:name="_Toc73518192"/>
      <w:bookmarkStart w:id="43" w:name="_Toc73521628"/>
      <w:bookmarkStart w:id="44" w:name="_Toc73521716"/>
      <w:bookmarkStart w:id="45" w:name="_Toc100052479"/>
      <w:bookmarkStart w:id="46" w:name="_Toc101074909"/>
      <w:r>
        <w:rPr>
          <w:rFonts w:ascii="华文新魏" w:eastAsia="华文新魏" w:hAnsi="华文新魏"/>
          <w:b/>
          <w:sz w:val="48"/>
          <w:szCs w:val="48"/>
        </w:rPr>
        <w:t>单位工程费汇总表</w:t>
      </w:r>
    </w:p>
    <w:p w14:paraId="53B4DC48" w14:textId="77777777" w:rsidR="00C7582E" w:rsidRDefault="00C7582E">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C7582E" w14:paraId="17D1B89E" w14:textId="77777777">
        <w:trPr>
          <w:trHeight w:val="409"/>
        </w:trPr>
        <w:tc>
          <w:tcPr>
            <w:tcW w:w="6039" w:type="dxa"/>
            <w:gridSpan w:val="2"/>
            <w:tcBorders>
              <w:top w:val="nil"/>
              <w:left w:val="nil"/>
              <w:bottom w:val="nil"/>
              <w:right w:val="nil"/>
            </w:tcBorders>
            <w:tcMar>
              <w:left w:w="15" w:type="dxa"/>
              <w:right w:w="15" w:type="dxa"/>
            </w:tcMar>
            <w:vAlign w:val="center"/>
          </w:tcPr>
          <w:p w14:paraId="5C73A63F" w14:textId="77777777" w:rsidR="00C7582E" w:rsidRDefault="00956BA8">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BBDB4E6" w14:textId="77777777" w:rsidR="00C7582E" w:rsidRDefault="00956BA8">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olor w:val="000000"/>
                <w:sz w:val="20"/>
                <w:szCs w:val="20"/>
              </w:rPr>
              <w:t>页</w:t>
            </w:r>
            <w:r>
              <w:rPr>
                <w:rFonts w:ascii="Calibri" w:eastAsia="Arial" w:hAnsi="Arial"/>
                <w:color w:val="000000"/>
                <w:sz w:val="20"/>
                <w:szCs w:val="20"/>
              </w:rPr>
              <w:t xml:space="preserve"> </w:t>
            </w:r>
            <w:r>
              <w:rPr>
                <w:rFonts w:ascii="微软雅黑" w:eastAsia="微软雅黑" w:hAnsi="微软雅黑"/>
                <w:color w:val="000000"/>
                <w:sz w:val="20"/>
                <w:szCs w:val="20"/>
              </w:rPr>
              <w:t>共</w:t>
            </w:r>
            <w:r>
              <w:rPr>
                <w:rFonts w:ascii="Calibri" w:hAnsi="宋体"/>
                <w:color w:val="000000"/>
                <w:sz w:val="20"/>
                <w:szCs w:val="20"/>
              </w:rPr>
              <w:t>2</w:t>
            </w:r>
            <w:r>
              <w:rPr>
                <w:rFonts w:ascii="微软雅黑" w:eastAsia="微软雅黑" w:hAnsi="微软雅黑"/>
                <w:color w:val="000000"/>
                <w:sz w:val="20"/>
                <w:szCs w:val="20"/>
              </w:rPr>
              <w:t>页</w:t>
            </w:r>
          </w:p>
        </w:tc>
      </w:tr>
      <w:tr w:rsidR="00C7582E" w14:paraId="66A93605"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3A44FCD" w14:textId="77777777" w:rsidR="00C7582E" w:rsidRDefault="00956BA8">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1965379" w14:textId="77777777" w:rsidR="00C7582E" w:rsidRDefault="00956BA8">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F0D274A" w14:textId="77777777" w:rsidR="00C7582E" w:rsidRDefault="00956BA8">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sz w:val="20"/>
                <w:szCs w:val="20"/>
              </w:rPr>
              <w:t>元</w:t>
            </w:r>
            <w:r>
              <w:rPr>
                <w:rFonts w:ascii="Calibri" w:eastAsia="Arial" w:hAnsi="Arial"/>
                <w:sz w:val="20"/>
                <w:szCs w:val="20"/>
              </w:rPr>
              <w:t>)</w:t>
            </w:r>
          </w:p>
        </w:tc>
      </w:tr>
      <w:tr w:rsidR="00C7582E" w14:paraId="434B4AA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48A4CA4" w14:textId="77777777" w:rsidR="00C7582E" w:rsidRDefault="00956BA8">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48AAD57E" w14:textId="77777777" w:rsidR="00C7582E" w:rsidRDefault="00956BA8">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CCD192A"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3598B8A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7BE62C" w14:textId="77777777" w:rsidR="00C7582E" w:rsidRDefault="00956BA8">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3E3A0957" w14:textId="77777777" w:rsidR="00C7582E" w:rsidRDefault="00956BA8">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38522E6" w14:textId="77777777" w:rsidR="00C7582E" w:rsidRDefault="00956BA8">
            <w:pPr>
              <w:wordWrap w:val="0"/>
              <w:jc w:val="center"/>
              <w:rPr>
                <w:rFonts w:ascii="宋体" w:eastAsia="Arial" w:hAnsi="Arial"/>
                <w:sz w:val="18"/>
                <w:szCs w:val="18"/>
              </w:rPr>
            </w:pPr>
            <w:r>
              <w:rPr>
                <w:rFonts w:ascii="Calibri" w:hAnsi="宋体"/>
                <w:color w:val="FF0000"/>
                <w:sz w:val="18"/>
                <w:szCs w:val="18"/>
              </w:rPr>
              <w:t>0</w:t>
            </w:r>
          </w:p>
        </w:tc>
      </w:tr>
      <w:tr w:rsidR="00C7582E" w14:paraId="7B42C77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F0DC79" w14:textId="77777777" w:rsidR="00C7582E" w:rsidRDefault="00956BA8">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946E6D3" w14:textId="77777777" w:rsidR="00C7582E" w:rsidRDefault="00956BA8">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011F076" w14:textId="77777777" w:rsidR="00C7582E" w:rsidRDefault="00C7582E">
            <w:pPr>
              <w:wordWrap w:val="0"/>
              <w:jc w:val="center"/>
              <w:rPr>
                <w:rFonts w:ascii="宋体" w:eastAsia="Arial" w:hAnsi="Arial"/>
                <w:sz w:val="18"/>
                <w:szCs w:val="18"/>
              </w:rPr>
            </w:pPr>
          </w:p>
        </w:tc>
      </w:tr>
      <w:tr w:rsidR="00C7582E" w14:paraId="0B4A130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EB0FF3" w14:textId="77777777" w:rsidR="00C7582E" w:rsidRDefault="00956BA8">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3CFB087" w14:textId="77777777" w:rsidR="00C7582E" w:rsidRDefault="00956BA8">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1B3D6F4" w14:textId="77777777" w:rsidR="00C7582E" w:rsidRDefault="00956BA8">
            <w:pPr>
              <w:wordWrap w:val="0"/>
              <w:jc w:val="center"/>
              <w:rPr>
                <w:rFonts w:ascii="宋体" w:eastAsia="Arial" w:hAnsi="Arial"/>
                <w:sz w:val="18"/>
                <w:szCs w:val="18"/>
              </w:rPr>
            </w:pPr>
            <w:r>
              <w:rPr>
                <w:rFonts w:ascii="Calibri" w:hAnsi="宋体"/>
                <w:color w:val="FF0000"/>
                <w:sz w:val="18"/>
                <w:szCs w:val="18"/>
              </w:rPr>
              <w:t>0</w:t>
            </w:r>
          </w:p>
        </w:tc>
      </w:tr>
      <w:tr w:rsidR="00C7582E" w14:paraId="1B583C9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3C9AD58" w14:textId="77777777" w:rsidR="00C7582E" w:rsidRDefault="00956BA8">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5B0BD7B8" w14:textId="77777777" w:rsidR="00C7582E" w:rsidRDefault="00956BA8">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05F8402"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5D1C97C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1903B6" w14:textId="77777777" w:rsidR="00C7582E" w:rsidRDefault="00956BA8">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B01FF5" w14:textId="77777777" w:rsidR="00C7582E" w:rsidRDefault="00956BA8">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CC6AE61"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421606C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CF88823" w14:textId="77777777" w:rsidR="00C7582E" w:rsidRDefault="00956BA8">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58B796F" w14:textId="77777777" w:rsidR="00C7582E" w:rsidRDefault="00956BA8">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BE858B"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23F8A77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0DEB1C" w14:textId="77777777" w:rsidR="00C7582E" w:rsidRDefault="00956BA8">
            <w:pPr>
              <w:wordWrap w:val="0"/>
              <w:jc w:val="center"/>
              <w:rPr>
                <w:rFonts w:ascii="Calibri" w:eastAsia="Arial" w:hAnsi="Arial"/>
                <w:sz w:val="18"/>
                <w:szCs w:val="18"/>
              </w:rPr>
            </w:pPr>
            <w:r>
              <w:rPr>
                <w:rFonts w:ascii="Calibri" w:hAnsi="宋体"/>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B017893" w14:textId="77777777" w:rsidR="00C7582E" w:rsidRDefault="00956BA8">
            <w:pPr>
              <w:wordWrap w:val="0"/>
              <w:rPr>
                <w:rFonts w:ascii="Calibri" w:hAnsi="宋体"/>
                <w:sz w:val="18"/>
                <w:szCs w:val="18"/>
              </w:rPr>
            </w:pPr>
            <w:r>
              <w:rPr>
                <w:rFonts w:ascii="Calibri" w:eastAsia="Times New Roman"/>
                <w:sz w:val="18"/>
                <w:szCs w:val="18"/>
              </w:rPr>
              <w:t>增值税</w:t>
            </w:r>
            <w:r>
              <w:rPr>
                <w:rFonts w:ascii="Calibri" w:hAnsi="宋体"/>
                <w:sz w:val="18"/>
                <w:szCs w:val="18"/>
              </w:rPr>
              <w:t>应纳税</w:t>
            </w:r>
            <w:r>
              <w:rPr>
                <w:rFonts w:ascii="Calibri" w:eastAsia="Times New Roman"/>
                <w:sz w:val="18"/>
                <w:szCs w:val="18"/>
              </w:rPr>
              <w:t>额</w:t>
            </w:r>
            <w:r>
              <w:rPr>
                <w:rFonts w:ascii="Calibri" w:eastAsia="Times New Roman"/>
                <w:sz w:val="18"/>
                <w:szCs w:val="18"/>
              </w:rPr>
              <w:t xml:space="preserve"> [(7</w:t>
            </w:r>
            <w:r>
              <w:rPr>
                <w:rFonts w:ascii="Calibri" w:hAnsi="宋体"/>
                <w:sz w:val="18"/>
                <w:szCs w:val="18"/>
              </w:rPr>
              <w:t>.1</w:t>
            </w:r>
            <w:r>
              <w:rPr>
                <w:rFonts w:ascii="Calibri" w:eastAsia="Times New Roman"/>
                <w:sz w:val="18"/>
                <w:szCs w:val="18"/>
              </w:rPr>
              <w:t>)=(5+6)</w:t>
            </w:r>
            <w:r>
              <w:rPr>
                <w:rFonts w:ascii="Calibri" w:eastAsia="Times New Roman"/>
                <w:sz w:val="18"/>
                <w:szCs w:val="18"/>
              </w:rPr>
              <w:t>×税金的费率</w:t>
            </w:r>
            <w:r>
              <w:rPr>
                <w:rFonts w:ascii="Calibri" w:eastAsia="Times New Roman"/>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27B6C5B" w14:textId="77777777" w:rsidR="00C7582E" w:rsidRDefault="00C7582E">
            <w:pPr>
              <w:wordWrap w:val="0"/>
              <w:jc w:val="right"/>
              <w:rPr>
                <w:rFonts w:ascii="Calibri" w:hAnsi="宋体"/>
                <w:sz w:val="18"/>
                <w:szCs w:val="18"/>
              </w:rPr>
            </w:pPr>
          </w:p>
        </w:tc>
      </w:tr>
      <w:tr w:rsidR="00C7582E" w14:paraId="2823C77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53C5F5D" w14:textId="77777777" w:rsidR="00C7582E" w:rsidRDefault="00956BA8">
            <w:pPr>
              <w:wordWrap w:val="0"/>
              <w:jc w:val="center"/>
              <w:rPr>
                <w:rFonts w:ascii="Calibri" w:eastAsia="Arial" w:hAnsi="Arial"/>
                <w:sz w:val="18"/>
                <w:szCs w:val="18"/>
              </w:rPr>
            </w:pPr>
            <w:r>
              <w:rPr>
                <w:rFonts w:ascii="Calibri" w:hAnsi="宋体"/>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82326EF" w14:textId="77777777" w:rsidR="00C7582E" w:rsidRDefault="00956BA8">
            <w:pPr>
              <w:wordWrap w:val="0"/>
              <w:rPr>
                <w:rFonts w:ascii="Calibri" w:hAnsi="宋体"/>
                <w:sz w:val="18"/>
                <w:szCs w:val="18"/>
              </w:rPr>
            </w:pPr>
            <w:r>
              <w:rPr>
                <w:rFonts w:ascii="Calibri" w:eastAsia="Times New Roman"/>
                <w:sz w:val="18"/>
                <w:szCs w:val="18"/>
              </w:rPr>
              <w:t>城市</w:t>
            </w:r>
            <w:r>
              <w:rPr>
                <w:rFonts w:ascii="Calibri" w:hAnsi="宋体"/>
                <w:sz w:val="18"/>
                <w:szCs w:val="18"/>
              </w:rPr>
              <w:t>维护建设税、教育费附加及地方教育费附加</w:t>
            </w:r>
            <w:r>
              <w:rPr>
                <w:rFonts w:ascii="Calibri" w:eastAsia="Times New Roman"/>
                <w:sz w:val="18"/>
                <w:szCs w:val="18"/>
              </w:rPr>
              <w:t xml:space="preserve"> (7</w:t>
            </w:r>
            <w:r>
              <w:rPr>
                <w:rFonts w:ascii="Calibri" w:hAnsi="宋体"/>
                <w:sz w:val="18"/>
                <w:szCs w:val="18"/>
              </w:rPr>
              <w:t>.2</w:t>
            </w:r>
            <w:r>
              <w:rPr>
                <w:rFonts w:ascii="Calibri" w:eastAsia="Times New Roman"/>
                <w:sz w:val="18"/>
                <w:szCs w:val="18"/>
              </w:rPr>
              <w:t>)= (7</w:t>
            </w:r>
            <w:r>
              <w:rPr>
                <w:rFonts w:ascii="Calibri" w:hAnsi="宋体"/>
                <w:sz w:val="18"/>
                <w:szCs w:val="18"/>
              </w:rPr>
              <w:t>.1</w:t>
            </w:r>
            <w:r>
              <w:rPr>
                <w:rFonts w:ascii="Calibri" w:eastAsia="Times New Roman"/>
                <w:sz w:val="18"/>
                <w:szCs w:val="18"/>
              </w:rPr>
              <w:t>)</w:t>
            </w:r>
            <w:r>
              <w:rPr>
                <w:rFonts w:ascii="Calibri" w:eastAsia="Times New Roman"/>
                <w:sz w:val="18"/>
                <w:szCs w:val="18"/>
              </w:rPr>
              <w:t>×税金的费率</w:t>
            </w:r>
            <w:r>
              <w:rPr>
                <w:rFonts w:ascii="Calibri" w:eastAsia="Times New Roman"/>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79988DA" w14:textId="77777777" w:rsidR="00C7582E" w:rsidRDefault="00C7582E">
            <w:pPr>
              <w:wordWrap w:val="0"/>
              <w:jc w:val="right"/>
              <w:rPr>
                <w:rFonts w:ascii="Calibri" w:hAnsi="宋体"/>
                <w:sz w:val="18"/>
                <w:szCs w:val="18"/>
              </w:rPr>
            </w:pPr>
          </w:p>
        </w:tc>
      </w:tr>
      <w:tr w:rsidR="00C7582E" w14:paraId="5EE1F62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FA924BB" w14:textId="77777777" w:rsidR="00C7582E" w:rsidRDefault="00956BA8">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16F312B9" w14:textId="77777777" w:rsidR="00C7582E" w:rsidRDefault="00956BA8">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621EF32"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4DF5B65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DAE1236" w14:textId="77777777" w:rsidR="00C7582E" w:rsidRDefault="00956BA8">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39FD70BE" w14:textId="77777777" w:rsidR="00C7582E" w:rsidRDefault="00956BA8">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ADAFBAB"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6914D09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6623FE3" w14:textId="77777777" w:rsidR="00C7582E" w:rsidRDefault="00956BA8">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6239DE73" w14:textId="77777777" w:rsidR="00C7582E" w:rsidRDefault="00956BA8">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6117CCB3"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r w:rsidR="00C7582E" w14:paraId="4C9444F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92D100"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68C3EB"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30DCD2"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18C53D5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F25DE0A"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AC41594"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F7C90A0"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1AB4DED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1D000B5"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3B81D7D"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4FEFF1"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1B61721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D5ECB2"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4E6358A"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EA0D6E9"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38577C1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21D0C"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00F62E"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F10B9E"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7619DEA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41954B" w14:textId="77777777" w:rsidR="00C7582E" w:rsidRDefault="00C758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2092487" w14:textId="77777777" w:rsidR="00C7582E" w:rsidRDefault="00C758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3CB376C" w14:textId="77777777" w:rsidR="00C7582E" w:rsidRDefault="00C7582E">
            <w:pPr>
              <w:wordWrap w:val="0"/>
              <w:rPr>
                <w:rFonts w:ascii="Calibri" w:eastAsia="Arial" w:hAnsi="Arial"/>
                <w:sz w:val="20"/>
                <w:szCs w:val="20"/>
              </w:rPr>
            </w:pPr>
          </w:p>
        </w:tc>
      </w:tr>
      <w:tr w:rsidR="00C7582E" w14:paraId="59D7E3F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80BF1B" w14:textId="77777777" w:rsidR="00C7582E" w:rsidRDefault="00C758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B305F6D" w14:textId="77777777" w:rsidR="00C7582E" w:rsidRDefault="00C758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9C9B2A9" w14:textId="77777777" w:rsidR="00C7582E" w:rsidRDefault="00C7582E">
            <w:pPr>
              <w:wordWrap w:val="0"/>
              <w:rPr>
                <w:rFonts w:ascii="Calibri" w:eastAsia="Arial" w:hAnsi="Arial"/>
                <w:sz w:val="20"/>
                <w:szCs w:val="20"/>
              </w:rPr>
            </w:pPr>
          </w:p>
        </w:tc>
      </w:tr>
      <w:tr w:rsidR="00C7582E" w14:paraId="5D732F6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51947C"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6BA2866"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EAC923F"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51F05AC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6EEB5A6"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BB675D"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6792E41"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1902F61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D7D5CC"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F31A17D"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0D22F5"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217122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A75EBE"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EA7412"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73903C"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328D5BF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4132F1"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4C0E82"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D56B97"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4AED43F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40D0F74"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416CC5A"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9AA723B"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5CC98E3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B54F7E2"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B63F77"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BAD9212" w14:textId="77777777" w:rsidR="00C7582E" w:rsidRDefault="00956BA8">
            <w:pPr>
              <w:wordWrap w:val="0"/>
              <w:rPr>
                <w:rFonts w:ascii="宋体" w:eastAsia="Arial" w:hAnsi="Arial"/>
                <w:sz w:val="20"/>
                <w:szCs w:val="20"/>
              </w:rPr>
            </w:pPr>
            <w:r>
              <w:rPr>
                <w:rFonts w:ascii="Calibri" w:hAnsi="宋体"/>
                <w:sz w:val="20"/>
                <w:szCs w:val="20"/>
              </w:rPr>
              <w:t xml:space="preserve">　</w:t>
            </w:r>
          </w:p>
        </w:tc>
      </w:tr>
      <w:tr w:rsidR="00C7582E" w14:paraId="3E8D67A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B618702"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8525F4"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A0DCD65" w14:textId="77777777" w:rsidR="00C7582E" w:rsidRDefault="00956BA8">
            <w:pPr>
              <w:wordWrap w:val="0"/>
              <w:rPr>
                <w:rFonts w:ascii="宋体" w:eastAsia="Arial" w:hAnsi="Arial"/>
                <w:sz w:val="20"/>
                <w:szCs w:val="20"/>
              </w:rPr>
            </w:pPr>
            <w:r>
              <w:rPr>
                <w:rFonts w:ascii="Calibri" w:eastAsia="Arial" w:hAnsi="Arial"/>
                <w:sz w:val="20"/>
                <w:szCs w:val="20"/>
              </w:rPr>
              <w:t xml:space="preserve"> </w:t>
            </w:r>
          </w:p>
        </w:tc>
      </w:tr>
      <w:tr w:rsidR="00C7582E" w14:paraId="06DF5778"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1CEEC01" w14:textId="77777777" w:rsidR="00C7582E" w:rsidRDefault="00956BA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A40B6E3" w14:textId="77777777" w:rsidR="00C7582E" w:rsidRDefault="00956BA8">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FB4D1BE" w14:textId="77777777" w:rsidR="00C7582E" w:rsidRDefault="00956BA8">
            <w:pPr>
              <w:wordWrap w:val="0"/>
              <w:jc w:val="right"/>
              <w:rPr>
                <w:rFonts w:ascii="宋体" w:eastAsia="Arial" w:hAnsi="Arial"/>
                <w:sz w:val="18"/>
                <w:szCs w:val="18"/>
              </w:rPr>
            </w:pPr>
            <w:r>
              <w:rPr>
                <w:rFonts w:ascii="Calibri" w:hAnsi="宋体"/>
                <w:sz w:val="18"/>
                <w:szCs w:val="18"/>
              </w:rPr>
              <w:t xml:space="preserve">　</w:t>
            </w:r>
          </w:p>
        </w:tc>
      </w:tr>
    </w:tbl>
    <w:p w14:paraId="412B4A5F" w14:textId="77777777" w:rsidR="00C7582E" w:rsidRDefault="00956BA8">
      <w:pPr>
        <w:snapToGrid w:val="0"/>
        <w:spacing w:line="360" w:lineRule="auto"/>
        <w:jc w:val="left"/>
        <w:rPr>
          <w:color w:val="000000" w:themeColor="text1"/>
          <w:sz w:val="30"/>
          <w:szCs w:val="30"/>
        </w:rPr>
      </w:pPr>
      <w:r>
        <w:rPr>
          <w:rFonts w:eastAsia="Times New Roman"/>
          <w:color w:val="000000" w:themeColor="text1"/>
          <w:sz w:val="30"/>
          <w:szCs w:val="30"/>
        </w:rPr>
        <w:t>备注：规费、措施费请填写为零，相关费用分摊到其他分项。</w:t>
      </w:r>
    </w:p>
    <w:p w14:paraId="34D0E5B2" w14:textId="77777777" w:rsidR="00C7582E" w:rsidRDefault="00956BA8">
      <w:pPr>
        <w:snapToGrid w:val="0"/>
        <w:spacing w:line="360" w:lineRule="auto"/>
        <w:jc w:val="left"/>
      </w:pPr>
      <w:r>
        <w:rPr>
          <w:rFonts w:eastAsia="Times New Roman"/>
          <w:color w:val="000000" w:themeColor="text1"/>
          <w:sz w:val="30"/>
          <w:szCs w:val="30"/>
        </w:rPr>
        <w:lastRenderedPageBreak/>
        <w:t>但</w:t>
      </w:r>
      <w:r>
        <w:rPr>
          <w:rFonts w:eastAsia="Times New Roman"/>
          <w:b/>
          <w:color w:val="0066FF"/>
          <w:sz w:val="30"/>
          <w:szCs w:val="30"/>
        </w:rPr>
        <w:t>税金</w:t>
      </w:r>
      <w:r>
        <w:rPr>
          <w:rFonts w:eastAsia="Times New Roman"/>
          <w:color w:val="000000" w:themeColor="text1"/>
          <w:sz w:val="30"/>
          <w:szCs w:val="30"/>
        </w:rPr>
        <w:t>必须列出（依据《深圳市建设工程造价管理站关于调整深圳市建设工程计价费率标准增值税综合应纳税费率的通知【2018】21号》，增值税应纳税额 税（费）率以</w:t>
      </w:r>
      <w:r>
        <w:rPr>
          <w:rFonts w:eastAsia="Times New Roman"/>
          <w:b/>
          <w:color w:val="FF0000"/>
          <w:sz w:val="30"/>
          <w:szCs w:val="30"/>
        </w:rPr>
        <w:t>3.14%</w:t>
      </w:r>
      <w:r>
        <w:rPr>
          <w:rFonts w:eastAsia="Times New Roman"/>
          <w:color w:val="000000" w:themeColor="text1"/>
          <w:sz w:val="30"/>
          <w:szCs w:val="30"/>
        </w:rPr>
        <w:t>计算，城市维护建设税、教育费附加及地方教育费附加 税（费）率以</w:t>
      </w:r>
      <w:r>
        <w:rPr>
          <w:rFonts w:eastAsia="Times New Roman"/>
          <w:b/>
          <w:color w:val="FF0000"/>
          <w:sz w:val="30"/>
          <w:szCs w:val="30"/>
        </w:rPr>
        <w:t>12%</w:t>
      </w:r>
      <w:r>
        <w:rPr>
          <w:rFonts w:eastAsia="Times New Roman"/>
          <w:color w:val="000000" w:themeColor="text1"/>
          <w:sz w:val="30"/>
          <w:szCs w:val="30"/>
        </w:rPr>
        <w:t>计算，</w:t>
      </w:r>
      <w:r>
        <w:rPr>
          <w:rFonts w:eastAsia="Times New Roman"/>
          <w:b/>
          <w:color w:val="FF0000"/>
          <w:sz w:val="30"/>
          <w:szCs w:val="30"/>
        </w:rPr>
        <w:t>需严格按照此税（费）率计算单位工程费</w:t>
      </w:r>
      <w:r>
        <w:rPr>
          <w:rFonts w:eastAsia="Times New Roman"/>
          <w:color w:val="000000" w:themeColor="text1"/>
          <w:sz w:val="30"/>
          <w:szCs w:val="30"/>
        </w:rPr>
        <w:t>）。</w:t>
      </w:r>
    </w:p>
    <w:p w14:paraId="4D08A692" w14:textId="77777777" w:rsidR="00C7582E" w:rsidRDefault="00C7582E">
      <w:pPr>
        <w:wordWrap w:val="0"/>
        <w:spacing w:line="360" w:lineRule="auto"/>
        <w:jc w:val="left"/>
        <w:rPr>
          <w:color w:val="FF0000"/>
          <w:sz w:val="30"/>
          <w:szCs w:val="30"/>
        </w:rPr>
      </w:pPr>
    </w:p>
    <w:p w14:paraId="5FEAFEC3" w14:textId="77777777" w:rsidR="00C7582E" w:rsidRDefault="00956BA8">
      <w:pPr>
        <w:wordWrap w:val="0"/>
        <w:jc w:val="left"/>
        <w:rPr>
          <w:rFonts w:ascii="Calibri" w:hAnsi="宋体"/>
          <w:sz w:val="30"/>
          <w:szCs w:val="30"/>
        </w:rPr>
      </w:pPr>
      <w:r>
        <w:br w:type="page"/>
      </w:r>
    </w:p>
    <w:p w14:paraId="553C62DE" w14:textId="77777777" w:rsidR="00C7582E" w:rsidRDefault="00956BA8">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7582E" w14:paraId="4BA9855C"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8A9CB4C" w14:textId="77777777" w:rsidR="00C7582E" w:rsidRDefault="00956BA8">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4E8E49E" w14:textId="77777777" w:rsidR="00C7582E" w:rsidRDefault="00956BA8">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5978294" w14:textId="77777777" w:rsidR="00C7582E" w:rsidRDefault="00956BA8">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07920F0" w14:textId="77777777" w:rsidR="00C7582E" w:rsidRDefault="00956BA8">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1F1615F" w14:textId="77777777" w:rsidR="00C7582E" w:rsidRDefault="00956BA8">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431263F" w14:textId="77777777" w:rsidR="00C7582E" w:rsidRDefault="00956BA8">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0C95033A" w14:textId="77777777" w:rsidR="00C7582E" w:rsidRDefault="00956BA8">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C7582E" w14:paraId="3EBB4A43"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16E0A97" w14:textId="77777777" w:rsidR="00C7582E" w:rsidRDefault="00C7582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5991979" w14:textId="77777777" w:rsidR="00C7582E" w:rsidRDefault="00C7582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D730FE5" w14:textId="77777777" w:rsidR="00C7582E" w:rsidRDefault="00C7582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235B555" w14:textId="77777777" w:rsidR="00C7582E" w:rsidRDefault="00C7582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17A625B" w14:textId="77777777" w:rsidR="00C7582E" w:rsidRDefault="00C7582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1C2D26" w14:textId="77777777" w:rsidR="00C7582E" w:rsidRDefault="00C7582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6FD00D0" w14:textId="77777777" w:rsidR="00C7582E" w:rsidRDefault="00956BA8">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63152F0F" w14:textId="77777777" w:rsidR="00C7582E" w:rsidRDefault="00956BA8">
            <w:pPr>
              <w:wordWrap w:val="0"/>
              <w:jc w:val="center"/>
              <w:rPr>
                <w:rFonts w:ascii="宋体" w:hAnsi="宋体"/>
                <w:color w:val="000000"/>
                <w:sz w:val="20"/>
                <w:szCs w:val="20"/>
              </w:rPr>
            </w:pPr>
            <w:r>
              <w:rPr>
                <w:rFonts w:ascii="Calibri" w:hAnsi="宋体"/>
                <w:color w:val="000000"/>
                <w:sz w:val="20"/>
                <w:szCs w:val="20"/>
              </w:rPr>
              <w:t>合价</w:t>
            </w:r>
          </w:p>
        </w:tc>
      </w:tr>
      <w:tr w:rsidR="00C7582E" w14:paraId="11EC62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21CB0D3"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B8693E"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AA3A26"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85C0B6"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3ED816"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AF4B942"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973D6B9"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011E18"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4BD7809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9DC5A5"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3B426F5"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473A94"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49F14BC"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5EB4963"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E6B33AE"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A7673"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8EE441"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3F92D0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6CAE6B"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56C13FD"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47B7F0"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06842AA"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D22A62"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B0B50A"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1E0665"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E80849"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18FB26E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4951B2"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DD00376"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21B1FE"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7B614DE"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F4B8050"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8633B0"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79AA5F"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89EAA1"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4F505D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60FAACD"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2188098"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0A2675"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D7204CF"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A2F5CC8"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7277D"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82E784"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F8653B"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1ADA27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2790FD"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DF22881"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08BA9A"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EB6257"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286685"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F1B7A9"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1FA2D7"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B6E0C7"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18966D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E37D640"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2318FB"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0825D2F"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43D7B44"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5AE931A"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4E4903"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53E449"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869A973"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38784D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506ED"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E79169"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C21E6C"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5CE55"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C996D18"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FAFFDF"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36D2CC"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41AC34"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50AAE20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4C09E1"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223E6FC"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614144"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C11A0E0"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B557CAD"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9CE7BE"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733745"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1C2457"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1E5C67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6AD8713"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A23B2A8"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8986D7"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506953D"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98024D"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9D2634"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CF77C0"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731D8F2"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7ED1A1A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F68ED6"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2D29416"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8802DB"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E276DB"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1F68D98"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A2D87C"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57E5D7"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1925F3"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09B5738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32B332"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3115C01"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038034"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D5A562F"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DA91652"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CA5268"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C83B1F"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90D7DA"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2C8F3F0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11DD7C4"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EB3CE1"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8B67A8"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146701"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FC07C6F"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729DD2"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1D3F8E"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1C0240"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0B1C91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7180B4"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6343B8"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29CAE1"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58D5D5"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1019C9"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B9F07D"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4BB54A"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76B577"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32E42D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2035AA9"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5B9E65A"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C6E62F"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4796A98"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FB3B09"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149EBC"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F1A83A9"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39E3C7"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2B261E1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6A00FF3"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90D622"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D61B"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E9981D"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7D3CE4"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95E50C"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80DE9E"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E92466"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113A89A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5D4BAB"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2CCDDD"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E2831B"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FCC8B42"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50744C3"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E5A1F7"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E835240"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F75312"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7AA54B0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BF49F3"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E849BEE"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5F038E"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182F70"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E08EC9"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D2B094"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CCE579"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8C2646"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05C0A1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23C58A2"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2119E4"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EB0DE8"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4813B18"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CC5024E"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F6241B"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D3FB60"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5F4400"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4BAB38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A080081"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00842B6"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F3FE88"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88D02"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9C66B42"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0D7B40"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3E0989"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00AAF5"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5EBE7A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2B08706" w14:textId="77777777" w:rsidR="00C7582E" w:rsidRDefault="00C7582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9389F69" w14:textId="77777777" w:rsidR="00C7582E" w:rsidRDefault="00C7582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485BC3" w14:textId="77777777" w:rsidR="00C7582E" w:rsidRDefault="00C7582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F4FF70" w14:textId="77777777" w:rsidR="00C7582E" w:rsidRDefault="00C7582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7F83CFC" w14:textId="77777777" w:rsidR="00C7582E" w:rsidRDefault="00C7582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486C75" w14:textId="77777777" w:rsidR="00C7582E" w:rsidRDefault="00C7582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75A755"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A15820" w14:textId="77777777" w:rsidR="00C7582E" w:rsidRDefault="00956BA8">
            <w:pPr>
              <w:wordWrap w:val="0"/>
              <w:jc w:val="right"/>
              <w:rPr>
                <w:rFonts w:ascii="宋体" w:hAnsi="宋体"/>
                <w:color w:val="000000"/>
                <w:sz w:val="18"/>
                <w:szCs w:val="18"/>
              </w:rPr>
            </w:pPr>
            <w:r>
              <w:rPr>
                <w:rFonts w:ascii="Calibri" w:hAnsi="宋体"/>
                <w:color w:val="000000"/>
                <w:sz w:val="18"/>
                <w:szCs w:val="18"/>
              </w:rPr>
              <w:t xml:space="preserve"> </w:t>
            </w:r>
          </w:p>
        </w:tc>
      </w:tr>
      <w:tr w:rsidR="00C7582E" w14:paraId="0C19751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4C816B64"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1C01C49B"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0AE029A8"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54AAC01C"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3598E736"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45EAD1D1"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5C80188A"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393A4944"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r>
      <w:tr w:rsidR="00C7582E" w14:paraId="522809B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ADE6D2" w14:textId="77777777" w:rsidR="00C7582E" w:rsidRDefault="00956BA8">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57CDC9B" w14:textId="77777777" w:rsidR="00C7582E" w:rsidRDefault="00956BA8">
            <w:pPr>
              <w:wordWrap w:val="0"/>
              <w:jc w:val="right"/>
              <w:rPr>
                <w:rFonts w:ascii="宋体" w:hAnsi="宋体"/>
                <w:color w:val="000000"/>
                <w:sz w:val="20"/>
                <w:szCs w:val="20"/>
              </w:rPr>
            </w:pPr>
            <w:r>
              <w:rPr>
                <w:rFonts w:ascii="Calibri" w:hAnsi="宋体"/>
                <w:color w:val="000000"/>
                <w:sz w:val="20"/>
                <w:szCs w:val="20"/>
              </w:rPr>
              <w:t xml:space="preserve">　</w:t>
            </w:r>
          </w:p>
        </w:tc>
      </w:tr>
      <w:tr w:rsidR="00C7582E" w14:paraId="2CD3703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650A72FF" w14:textId="77777777" w:rsidR="00C7582E" w:rsidRDefault="00956BA8">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CEA8A95" w14:textId="77777777" w:rsidR="00C7582E" w:rsidRDefault="00956BA8">
            <w:pPr>
              <w:wordWrap w:val="0"/>
              <w:rPr>
                <w:rFonts w:ascii="宋体" w:hAnsi="宋体"/>
                <w:color w:val="000000"/>
                <w:sz w:val="20"/>
                <w:szCs w:val="20"/>
              </w:rPr>
            </w:pPr>
            <w:r>
              <w:rPr>
                <w:rFonts w:ascii="Calibri" w:hAnsi="宋体"/>
                <w:color w:val="000000"/>
                <w:sz w:val="20"/>
                <w:szCs w:val="20"/>
              </w:rPr>
              <w:t xml:space="preserve">　</w:t>
            </w:r>
          </w:p>
        </w:tc>
      </w:tr>
    </w:tbl>
    <w:p w14:paraId="4683B728" w14:textId="77777777" w:rsidR="00C7582E" w:rsidRDefault="00C7582E">
      <w:pPr>
        <w:rPr>
          <w:sz w:val="24"/>
          <w:szCs w:val="24"/>
        </w:rPr>
      </w:pPr>
    </w:p>
    <w:p w14:paraId="46164B94" w14:textId="77777777" w:rsidR="00C7582E" w:rsidRDefault="00C7582E">
      <w:pPr>
        <w:jc w:val="center"/>
        <w:rPr>
          <w:color w:val="FF0000"/>
        </w:rPr>
      </w:pPr>
    </w:p>
    <w:p w14:paraId="605E42A2" w14:textId="77777777" w:rsidR="00C7582E" w:rsidRDefault="00C7582E">
      <w:pPr>
        <w:jc w:val="center"/>
        <w:rPr>
          <w:color w:val="FF0000"/>
        </w:rPr>
      </w:pPr>
    </w:p>
    <w:p w14:paraId="1B2F20D6" w14:textId="77777777" w:rsidR="00C7582E" w:rsidRDefault="00C7582E">
      <w:pPr>
        <w:jc w:val="center"/>
        <w:rPr>
          <w:color w:val="FF0000"/>
        </w:rPr>
      </w:pPr>
    </w:p>
    <w:p w14:paraId="7A0B7F5D" w14:textId="77777777" w:rsidR="00C7582E" w:rsidRDefault="00956BA8">
      <w:pPr>
        <w:pStyle w:val="30"/>
        <w:spacing w:before="260" w:after="260"/>
        <w:jc w:val="center"/>
        <w:rPr>
          <w:rFonts w:ascii="黑体" w:eastAsia="黑体" w:hAnsi="黑体"/>
          <w:sz w:val="24"/>
          <w:szCs w:val="24"/>
        </w:rPr>
      </w:pPr>
      <w:r>
        <w:rPr>
          <w:rFonts w:ascii="黑体" w:eastAsia="黑体" w:hAnsi="黑体"/>
          <w:sz w:val="24"/>
          <w:szCs w:val="24"/>
        </w:rPr>
        <w:lastRenderedPageBreak/>
        <w:t>三、拟采用材料品牌型号表</w:t>
      </w:r>
    </w:p>
    <w:p w14:paraId="262219E2" w14:textId="77777777" w:rsidR="00C7582E" w:rsidRDefault="00C7582E">
      <w:pPr>
        <w:autoSpaceDE w:val="0"/>
        <w:autoSpaceDN w:val="0"/>
        <w:jc w:val="center"/>
        <w:rPr>
          <w:rFonts w:ascii="华文新魏" w:eastAsia="华文新魏" w:hAnsi="华文新魏"/>
          <w:b/>
          <w:sz w:val="48"/>
          <w:szCs w:val="48"/>
        </w:rPr>
      </w:pPr>
    </w:p>
    <w:p w14:paraId="0547B9C3" w14:textId="77777777" w:rsidR="00C7582E" w:rsidRDefault="00956BA8">
      <w:pPr>
        <w:autoSpaceDE w:val="0"/>
        <w:autoSpaceDN w:val="0"/>
        <w:jc w:val="center"/>
        <w:rPr>
          <w:rFonts w:ascii="华文新魏" w:eastAsia="华文新魏" w:hAnsi="华文新魏"/>
          <w:b/>
          <w:sz w:val="48"/>
          <w:szCs w:val="48"/>
        </w:rPr>
      </w:pPr>
      <w:r>
        <w:rPr>
          <w:rFonts w:ascii="华文新魏" w:eastAsia="华文新魏" w:hAnsi="华文新魏"/>
          <w:b/>
          <w:sz w:val="48"/>
          <w:szCs w:val="48"/>
        </w:rPr>
        <w:t>拟采用材料品牌型号表</w:t>
      </w:r>
    </w:p>
    <w:tbl>
      <w:tblPr>
        <w:tblStyle w:val="18"/>
        <w:tblW w:w="0" w:type="auto"/>
        <w:tblInd w:w="0" w:type="dxa"/>
        <w:tblCellMar>
          <w:left w:w="108" w:type="dxa"/>
          <w:right w:w="108" w:type="dxa"/>
        </w:tblCellMar>
        <w:tblLook w:val="04A0" w:firstRow="1" w:lastRow="0" w:firstColumn="1" w:lastColumn="0" w:noHBand="0" w:noVBand="1"/>
      </w:tblPr>
      <w:tblGrid>
        <w:gridCol w:w="846"/>
        <w:gridCol w:w="1862"/>
        <w:gridCol w:w="1863"/>
        <w:gridCol w:w="1862"/>
        <w:gridCol w:w="1863"/>
      </w:tblGrid>
      <w:tr w:rsidR="00C7582E" w14:paraId="76D1941B" w14:textId="77777777">
        <w:trPr>
          <w:trHeight w:val="567"/>
        </w:trPr>
        <w:tc>
          <w:tcPr>
            <w:tcW w:w="846" w:type="dxa"/>
          </w:tcPr>
          <w:p w14:paraId="2BAE2C55" w14:textId="77777777" w:rsidR="00C7582E" w:rsidRDefault="00956BA8">
            <w:pPr>
              <w:jc w:val="center"/>
              <w:rPr>
                <w:rFonts w:ascii="宋体" w:eastAsia="宋体" w:hAnsi="宋体"/>
                <w:color w:val="000000"/>
                <w:sz w:val="20"/>
                <w:szCs w:val="20"/>
              </w:rPr>
            </w:pPr>
            <w:r>
              <w:rPr>
                <w:rFonts w:ascii="宋体" w:eastAsia="宋体" w:hAnsi="宋体"/>
                <w:color w:val="000000"/>
                <w:sz w:val="20"/>
                <w:szCs w:val="20"/>
              </w:rPr>
              <w:t>序号</w:t>
            </w:r>
          </w:p>
        </w:tc>
        <w:tc>
          <w:tcPr>
            <w:tcW w:w="1862" w:type="dxa"/>
          </w:tcPr>
          <w:p w14:paraId="53E77F16" w14:textId="77777777" w:rsidR="00C7582E" w:rsidRDefault="00956BA8">
            <w:pPr>
              <w:jc w:val="center"/>
              <w:rPr>
                <w:rFonts w:ascii="宋体" w:eastAsia="宋体" w:hAnsi="宋体"/>
                <w:color w:val="000000"/>
                <w:sz w:val="20"/>
                <w:szCs w:val="20"/>
              </w:rPr>
            </w:pPr>
            <w:r>
              <w:rPr>
                <w:rFonts w:ascii="宋体" w:eastAsia="宋体" w:hAnsi="宋体"/>
                <w:color w:val="000000"/>
                <w:sz w:val="20"/>
                <w:szCs w:val="20"/>
              </w:rPr>
              <w:t>材料名称</w:t>
            </w:r>
          </w:p>
        </w:tc>
        <w:tc>
          <w:tcPr>
            <w:tcW w:w="1863" w:type="dxa"/>
          </w:tcPr>
          <w:p w14:paraId="73035065" w14:textId="77777777" w:rsidR="00C7582E" w:rsidRDefault="00956BA8">
            <w:pPr>
              <w:jc w:val="center"/>
              <w:rPr>
                <w:rFonts w:ascii="宋体" w:eastAsia="宋体" w:hAnsi="宋体"/>
                <w:color w:val="000000"/>
                <w:sz w:val="20"/>
                <w:szCs w:val="20"/>
              </w:rPr>
            </w:pPr>
            <w:r>
              <w:rPr>
                <w:rFonts w:ascii="宋体" w:eastAsia="宋体" w:hAnsi="宋体"/>
                <w:color w:val="000000"/>
                <w:sz w:val="20"/>
                <w:szCs w:val="20"/>
              </w:rPr>
              <w:t>品牌名称</w:t>
            </w:r>
          </w:p>
        </w:tc>
        <w:tc>
          <w:tcPr>
            <w:tcW w:w="1862" w:type="dxa"/>
          </w:tcPr>
          <w:p w14:paraId="613037FD" w14:textId="77777777" w:rsidR="00C7582E" w:rsidRDefault="00956BA8">
            <w:pPr>
              <w:jc w:val="center"/>
              <w:rPr>
                <w:rFonts w:ascii="宋体" w:eastAsia="宋体" w:hAnsi="宋体"/>
                <w:color w:val="000000"/>
                <w:sz w:val="20"/>
                <w:szCs w:val="20"/>
              </w:rPr>
            </w:pPr>
            <w:r>
              <w:rPr>
                <w:rFonts w:ascii="宋体" w:eastAsia="宋体" w:hAnsi="宋体"/>
                <w:color w:val="000000"/>
                <w:sz w:val="20"/>
                <w:szCs w:val="20"/>
              </w:rPr>
              <w:t>型号</w:t>
            </w:r>
          </w:p>
        </w:tc>
        <w:tc>
          <w:tcPr>
            <w:tcW w:w="1863" w:type="dxa"/>
          </w:tcPr>
          <w:p w14:paraId="11E0C426" w14:textId="77777777" w:rsidR="00C7582E" w:rsidRDefault="00956BA8">
            <w:pPr>
              <w:jc w:val="center"/>
              <w:rPr>
                <w:rFonts w:ascii="宋体" w:eastAsia="宋体" w:hAnsi="宋体"/>
                <w:color w:val="000000"/>
                <w:sz w:val="20"/>
                <w:szCs w:val="20"/>
              </w:rPr>
            </w:pPr>
            <w:r>
              <w:rPr>
                <w:rFonts w:ascii="宋体" w:eastAsia="宋体" w:hAnsi="宋体"/>
                <w:color w:val="000000"/>
                <w:sz w:val="20"/>
                <w:szCs w:val="20"/>
              </w:rPr>
              <w:t>备注</w:t>
            </w:r>
          </w:p>
        </w:tc>
      </w:tr>
      <w:tr w:rsidR="00C7582E" w14:paraId="6F468CFC" w14:textId="77777777">
        <w:trPr>
          <w:trHeight w:val="567"/>
        </w:trPr>
        <w:tc>
          <w:tcPr>
            <w:tcW w:w="846" w:type="dxa"/>
          </w:tcPr>
          <w:p w14:paraId="612BD9C0" w14:textId="77777777" w:rsidR="00C7582E" w:rsidRDefault="00C7582E">
            <w:pPr>
              <w:rPr>
                <w:rFonts w:ascii="Times New Roman" w:eastAsia="Times New Roman" w:hAnsi="Times New Roman"/>
              </w:rPr>
            </w:pPr>
          </w:p>
        </w:tc>
        <w:tc>
          <w:tcPr>
            <w:tcW w:w="1862" w:type="dxa"/>
          </w:tcPr>
          <w:p w14:paraId="6A4D8406" w14:textId="77777777" w:rsidR="00C7582E" w:rsidRDefault="00C7582E">
            <w:pPr>
              <w:rPr>
                <w:rFonts w:ascii="Times New Roman" w:eastAsia="Times New Roman" w:hAnsi="Times New Roman"/>
              </w:rPr>
            </w:pPr>
          </w:p>
        </w:tc>
        <w:tc>
          <w:tcPr>
            <w:tcW w:w="1863" w:type="dxa"/>
          </w:tcPr>
          <w:p w14:paraId="3ACEBBE3" w14:textId="77777777" w:rsidR="00C7582E" w:rsidRDefault="00C7582E">
            <w:pPr>
              <w:rPr>
                <w:rFonts w:ascii="Times New Roman" w:eastAsia="Times New Roman" w:hAnsi="Times New Roman"/>
              </w:rPr>
            </w:pPr>
          </w:p>
        </w:tc>
        <w:tc>
          <w:tcPr>
            <w:tcW w:w="1862" w:type="dxa"/>
          </w:tcPr>
          <w:p w14:paraId="280AC7E9" w14:textId="77777777" w:rsidR="00C7582E" w:rsidRDefault="00C7582E">
            <w:pPr>
              <w:rPr>
                <w:rFonts w:ascii="Times New Roman" w:eastAsia="Times New Roman" w:hAnsi="Times New Roman"/>
              </w:rPr>
            </w:pPr>
          </w:p>
        </w:tc>
        <w:tc>
          <w:tcPr>
            <w:tcW w:w="1863" w:type="dxa"/>
          </w:tcPr>
          <w:p w14:paraId="40A40452" w14:textId="77777777" w:rsidR="00C7582E" w:rsidRDefault="00C7582E">
            <w:pPr>
              <w:rPr>
                <w:rFonts w:ascii="Times New Roman" w:eastAsia="Times New Roman" w:hAnsi="Times New Roman"/>
              </w:rPr>
            </w:pPr>
          </w:p>
        </w:tc>
      </w:tr>
      <w:tr w:rsidR="00C7582E" w14:paraId="0868C433" w14:textId="77777777">
        <w:trPr>
          <w:trHeight w:val="567"/>
        </w:trPr>
        <w:tc>
          <w:tcPr>
            <w:tcW w:w="846" w:type="dxa"/>
          </w:tcPr>
          <w:p w14:paraId="009B9F87" w14:textId="77777777" w:rsidR="00C7582E" w:rsidRDefault="00C7582E">
            <w:pPr>
              <w:rPr>
                <w:rFonts w:ascii="Times New Roman" w:eastAsia="Times New Roman" w:hAnsi="Times New Roman"/>
              </w:rPr>
            </w:pPr>
          </w:p>
        </w:tc>
        <w:tc>
          <w:tcPr>
            <w:tcW w:w="1862" w:type="dxa"/>
          </w:tcPr>
          <w:p w14:paraId="6D43BACF" w14:textId="77777777" w:rsidR="00C7582E" w:rsidRDefault="00C7582E">
            <w:pPr>
              <w:rPr>
                <w:rFonts w:ascii="Times New Roman" w:eastAsia="Times New Roman" w:hAnsi="Times New Roman"/>
              </w:rPr>
            </w:pPr>
          </w:p>
        </w:tc>
        <w:tc>
          <w:tcPr>
            <w:tcW w:w="1863" w:type="dxa"/>
          </w:tcPr>
          <w:p w14:paraId="5A627CF4" w14:textId="77777777" w:rsidR="00C7582E" w:rsidRDefault="00C7582E">
            <w:pPr>
              <w:rPr>
                <w:rFonts w:ascii="Times New Roman" w:eastAsia="Times New Roman" w:hAnsi="Times New Roman"/>
              </w:rPr>
            </w:pPr>
          </w:p>
        </w:tc>
        <w:tc>
          <w:tcPr>
            <w:tcW w:w="1862" w:type="dxa"/>
          </w:tcPr>
          <w:p w14:paraId="0F607549" w14:textId="77777777" w:rsidR="00C7582E" w:rsidRDefault="00C7582E">
            <w:pPr>
              <w:rPr>
                <w:rFonts w:ascii="Times New Roman" w:eastAsia="Times New Roman" w:hAnsi="Times New Roman"/>
              </w:rPr>
            </w:pPr>
          </w:p>
        </w:tc>
        <w:tc>
          <w:tcPr>
            <w:tcW w:w="1863" w:type="dxa"/>
          </w:tcPr>
          <w:p w14:paraId="0280206E" w14:textId="77777777" w:rsidR="00C7582E" w:rsidRDefault="00C7582E">
            <w:pPr>
              <w:rPr>
                <w:rFonts w:ascii="Times New Roman" w:eastAsia="Times New Roman" w:hAnsi="Times New Roman"/>
              </w:rPr>
            </w:pPr>
          </w:p>
        </w:tc>
      </w:tr>
      <w:tr w:rsidR="00C7582E" w14:paraId="2E73404D" w14:textId="77777777">
        <w:trPr>
          <w:trHeight w:val="567"/>
        </w:trPr>
        <w:tc>
          <w:tcPr>
            <w:tcW w:w="846" w:type="dxa"/>
          </w:tcPr>
          <w:p w14:paraId="363BA0C3" w14:textId="77777777" w:rsidR="00C7582E" w:rsidRDefault="00C7582E">
            <w:pPr>
              <w:rPr>
                <w:rFonts w:ascii="Times New Roman" w:eastAsia="Times New Roman" w:hAnsi="Times New Roman"/>
              </w:rPr>
            </w:pPr>
          </w:p>
        </w:tc>
        <w:tc>
          <w:tcPr>
            <w:tcW w:w="1862" w:type="dxa"/>
          </w:tcPr>
          <w:p w14:paraId="28932735" w14:textId="77777777" w:rsidR="00C7582E" w:rsidRDefault="00C7582E">
            <w:pPr>
              <w:rPr>
                <w:rFonts w:ascii="Times New Roman" w:eastAsia="Times New Roman" w:hAnsi="Times New Roman"/>
              </w:rPr>
            </w:pPr>
          </w:p>
        </w:tc>
        <w:tc>
          <w:tcPr>
            <w:tcW w:w="1863" w:type="dxa"/>
          </w:tcPr>
          <w:p w14:paraId="3053E6A9" w14:textId="77777777" w:rsidR="00C7582E" w:rsidRDefault="00C7582E">
            <w:pPr>
              <w:rPr>
                <w:rFonts w:ascii="Times New Roman" w:eastAsia="Times New Roman" w:hAnsi="Times New Roman"/>
              </w:rPr>
            </w:pPr>
          </w:p>
        </w:tc>
        <w:tc>
          <w:tcPr>
            <w:tcW w:w="1862" w:type="dxa"/>
          </w:tcPr>
          <w:p w14:paraId="1DC4A309" w14:textId="77777777" w:rsidR="00C7582E" w:rsidRDefault="00C7582E">
            <w:pPr>
              <w:rPr>
                <w:rFonts w:ascii="Times New Roman" w:eastAsia="Times New Roman" w:hAnsi="Times New Roman"/>
              </w:rPr>
            </w:pPr>
          </w:p>
        </w:tc>
        <w:tc>
          <w:tcPr>
            <w:tcW w:w="1863" w:type="dxa"/>
          </w:tcPr>
          <w:p w14:paraId="1BAF483E" w14:textId="77777777" w:rsidR="00C7582E" w:rsidRDefault="00C7582E">
            <w:pPr>
              <w:rPr>
                <w:rFonts w:ascii="Times New Roman" w:eastAsia="Times New Roman" w:hAnsi="Times New Roman"/>
              </w:rPr>
            </w:pPr>
          </w:p>
        </w:tc>
      </w:tr>
      <w:tr w:rsidR="00C7582E" w14:paraId="43653476" w14:textId="77777777">
        <w:trPr>
          <w:trHeight w:val="567"/>
        </w:trPr>
        <w:tc>
          <w:tcPr>
            <w:tcW w:w="846" w:type="dxa"/>
          </w:tcPr>
          <w:p w14:paraId="16769248" w14:textId="77777777" w:rsidR="00C7582E" w:rsidRDefault="00C7582E">
            <w:pPr>
              <w:rPr>
                <w:rFonts w:ascii="Times New Roman" w:eastAsia="Times New Roman" w:hAnsi="Times New Roman"/>
              </w:rPr>
            </w:pPr>
          </w:p>
        </w:tc>
        <w:tc>
          <w:tcPr>
            <w:tcW w:w="1862" w:type="dxa"/>
          </w:tcPr>
          <w:p w14:paraId="5DD6927F" w14:textId="77777777" w:rsidR="00C7582E" w:rsidRDefault="00C7582E">
            <w:pPr>
              <w:rPr>
                <w:rFonts w:ascii="Times New Roman" w:eastAsia="Times New Roman" w:hAnsi="Times New Roman"/>
              </w:rPr>
            </w:pPr>
          </w:p>
        </w:tc>
        <w:tc>
          <w:tcPr>
            <w:tcW w:w="1863" w:type="dxa"/>
          </w:tcPr>
          <w:p w14:paraId="0BBEF0C6" w14:textId="77777777" w:rsidR="00C7582E" w:rsidRDefault="00C7582E">
            <w:pPr>
              <w:rPr>
                <w:rFonts w:ascii="Times New Roman" w:eastAsia="Times New Roman" w:hAnsi="Times New Roman"/>
              </w:rPr>
            </w:pPr>
          </w:p>
        </w:tc>
        <w:tc>
          <w:tcPr>
            <w:tcW w:w="1862" w:type="dxa"/>
          </w:tcPr>
          <w:p w14:paraId="37279F37" w14:textId="77777777" w:rsidR="00C7582E" w:rsidRDefault="00C7582E">
            <w:pPr>
              <w:rPr>
                <w:rFonts w:ascii="Times New Roman" w:eastAsia="Times New Roman" w:hAnsi="Times New Roman"/>
              </w:rPr>
            </w:pPr>
          </w:p>
        </w:tc>
        <w:tc>
          <w:tcPr>
            <w:tcW w:w="1863" w:type="dxa"/>
          </w:tcPr>
          <w:p w14:paraId="0613DF2B" w14:textId="77777777" w:rsidR="00C7582E" w:rsidRDefault="00C7582E">
            <w:pPr>
              <w:rPr>
                <w:rFonts w:ascii="Times New Roman" w:eastAsia="Times New Roman" w:hAnsi="Times New Roman"/>
              </w:rPr>
            </w:pPr>
          </w:p>
        </w:tc>
      </w:tr>
      <w:tr w:rsidR="00C7582E" w14:paraId="06A51C2D" w14:textId="77777777">
        <w:trPr>
          <w:trHeight w:val="567"/>
        </w:trPr>
        <w:tc>
          <w:tcPr>
            <w:tcW w:w="846" w:type="dxa"/>
          </w:tcPr>
          <w:p w14:paraId="1C9A636B" w14:textId="77777777" w:rsidR="00C7582E" w:rsidRDefault="00C7582E">
            <w:pPr>
              <w:rPr>
                <w:rFonts w:ascii="Times New Roman" w:eastAsia="Times New Roman" w:hAnsi="Times New Roman"/>
              </w:rPr>
            </w:pPr>
          </w:p>
        </w:tc>
        <w:tc>
          <w:tcPr>
            <w:tcW w:w="1862" w:type="dxa"/>
          </w:tcPr>
          <w:p w14:paraId="69E4BD76" w14:textId="77777777" w:rsidR="00C7582E" w:rsidRDefault="00C7582E">
            <w:pPr>
              <w:rPr>
                <w:rFonts w:ascii="Times New Roman" w:eastAsia="Times New Roman" w:hAnsi="Times New Roman"/>
              </w:rPr>
            </w:pPr>
          </w:p>
        </w:tc>
        <w:tc>
          <w:tcPr>
            <w:tcW w:w="1863" w:type="dxa"/>
          </w:tcPr>
          <w:p w14:paraId="07453D8C" w14:textId="77777777" w:rsidR="00C7582E" w:rsidRDefault="00C7582E">
            <w:pPr>
              <w:rPr>
                <w:rFonts w:ascii="Times New Roman" w:eastAsia="Times New Roman" w:hAnsi="Times New Roman"/>
              </w:rPr>
            </w:pPr>
          </w:p>
        </w:tc>
        <w:tc>
          <w:tcPr>
            <w:tcW w:w="1862" w:type="dxa"/>
          </w:tcPr>
          <w:p w14:paraId="0656E9FF" w14:textId="77777777" w:rsidR="00C7582E" w:rsidRDefault="00C7582E">
            <w:pPr>
              <w:rPr>
                <w:rFonts w:ascii="Times New Roman" w:eastAsia="Times New Roman" w:hAnsi="Times New Roman"/>
              </w:rPr>
            </w:pPr>
          </w:p>
        </w:tc>
        <w:tc>
          <w:tcPr>
            <w:tcW w:w="1863" w:type="dxa"/>
          </w:tcPr>
          <w:p w14:paraId="4F5B8FB6" w14:textId="77777777" w:rsidR="00C7582E" w:rsidRDefault="00C7582E">
            <w:pPr>
              <w:rPr>
                <w:rFonts w:ascii="Times New Roman" w:eastAsia="Times New Roman" w:hAnsi="Times New Roman"/>
              </w:rPr>
            </w:pPr>
          </w:p>
        </w:tc>
      </w:tr>
      <w:tr w:rsidR="00C7582E" w14:paraId="299A453F" w14:textId="77777777">
        <w:trPr>
          <w:trHeight w:val="567"/>
        </w:trPr>
        <w:tc>
          <w:tcPr>
            <w:tcW w:w="846" w:type="dxa"/>
          </w:tcPr>
          <w:p w14:paraId="0736A2C6" w14:textId="77777777" w:rsidR="00C7582E" w:rsidRDefault="00C7582E">
            <w:pPr>
              <w:rPr>
                <w:rFonts w:ascii="Times New Roman" w:eastAsia="Times New Roman" w:hAnsi="Times New Roman"/>
              </w:rPr>
            </w:pPr>
          </w:p>
        </w:tc>
        <w:tc>
          <w:tcPr>
            <w:tcW w:w="1862" w:type="dxa"/>
          </w:tcPr>
          <w:p w14:paraId="560F30CA" w14:textId="77777777" w:rsidR="00C7582E" w:rsidRDefault="00C7582E">
            <w:pPr>
              <w:rPr>
                <w:rFonts w:ascii="Times New Roman" w:eastAsia="Times New Roman" w:hAnsi="Times New Roman"/>
              </w:rPr>
            </w:pPr>
          </w:p>
        </w:tc>
        <w:tc>
          <w:tcPr>
            <w:tcW w:w="1863" w:type="dxa"/>
          </w:tcPr>
          <w:p w14:paraId="1FCF8B54" w14:textId="77777777" w:rsidR="00C7582E" w:rsidRDefault="00C7582E">
            <w:pPr>
              <w:rPr>
                <w:rFonts w:ascii="Times New Roman" w:eastAsia="Times New Roman" w:hAnsi="Times New Roman"/>
              </w:rPr>
            </w:pPr>
          </w:p>
        </w:tc>
        <w:tc>
          <w:tcPr>
            <w:tcW w:w="1862" w:type="dxa"/>
          </w:tcPr>
          <w:p w14:paraId="7820D61A" w14:textId="77777777" w:rsidR="00C7582E" w:rsidRDefault="00C7582E">
            <w:pPr>
              <w:rPr>
                <w:rFonts w:ascii="Times New Roman" w:eastAsia="Times New Roman" w:hAnsi="Times New Roman"/>
              </w:rPr>
            </w:pPr>
          </w:p>
        </w:tc>
        <w:tc>
          <w:tcPr>
            <w:tcW w:w="1863" w:type="dxa"/>
          </w:tcPr>
          <w:p w14:paraId="1EC29351" w14:textId="77777777" w:rsidR="00C7582E" w:rsidRDefault="00C7582E">
            <w:pPr>
              <w:rPr>
                <w:rFonts w:ascii="Times New Roman" w:eastAsia="Times New Roman" w:hAnsi="Times New Roman"/>
              </w:rPr>
            </w:pPr>
          </w:p>
        </w:tc>
      </w:tr>
      <w:tr w:rsidR="00C7582E" w14:paraId="692352F0" w14:textId="77777777">
        <w:trPr>
          <w:trHeight w:val="567"/>
        </w:trPr>
        <w:tc>
          <w:tcPr>
            <w:tcW w:w="846" w:type="dxa"/>
          </w:tcPr>
          <w:p w14:paraId="1E5F4BEB" w14:textId="77777777" w:rsidR="00C7582E" w:rsidRDefault="00C7582E">
            <w:pPr>
              <w:rPr>
                <w:rFonts w:ascii="Times New Roman" w:eastAsia="Times New Roman" w:hAnsi="Times New Roman"/>
              </w:rPr>
            </w:pPr>
          </w:p>
        </w:tc>
        <w:tc>
          <w:tcPr>
            <w:tcW w:w="1862" w:type="dxa"/>
          </w:tcPr>
          <w:p w14:paraId="48F03B88" w14:textId="77777777" w:rsidR="00C7582E" w:rsidRDefault="00C7582E">
            <w:pPr>
              <w:rPr>
                <w:rFonts w:ascii="Times New Roman" w:eastAsia="Times New Roman" w:hAnsi="Times New Roman"/>
              </w:rPr>
            </w:pPr>
          </w:p>
        </w:tc>
        <w:tc>
          <w:tcPr>
            <w:tcW w:w="1863" w:type="dxa"/>
          </w:tcPr>
          <w:p w14:paraId="43289CFC" w14:textId="77777777" w:rsidR="00C7582E" w:rsidRDefault="00C7582E">
            <w:pPr>
              <w:rPr>
                <w:rFonts w:ascii="Times New Roman" w:eastAsia="Times New Roman" w:hAnsi="Times New Roman"/>
              </w:rPr>
            </w:pPr>
          </w:p>
        </w:tc>
        <w:tc>
          <w:tcPr>
            <w:tcW w:w="1862" w:type="dxa"/>
          </w:tcPr>
          <w:p w14:paraId="081B3B74" w14:textId="77777777" w:rsidR="00C7582E" w:rsidRDefault="00C7582E">
            <w:pPr>
              <w:rPr>
                <w:rFonts w:ascii="Times New Roman" w:eastAsia="Times New Roman" w:hAnsi="Times New Roman"/>
              </w:rPr>
            </w:pPr>
          </w:p>
        </w:tc>
        <w:tc>
          <w:tcPr>
            <w:tcW w:w="1863" w:type="dxa"/>
          </w:tcPr>
          <w:p w14:paraId="17C484B2" w14:textId="77777777" w:rsidR="00C7582E" w:rsidRDefault="00C7582E">
            <w:pPr>
              <w:rPr>
                <w:rFonts w:ascii="Times New Roman" w:eastAsia="Times New Roman" w:hAnsi="Times New Roman"/>
              </w:rPr>
            </w:pPr>
          </w:p>
        </w:tc>
      </w:tr>
    </w:tbl>
    <w:p w14:paraId="0B31BCD3" w14:textId="77777777" w:rsidR="00C7582E" w:rsidRDefault="00956BA8">
      <w:pPr>
        <w:spacing w:line="360" w:lineRule="auto"/>
        <w:jc w:val="left"/>
        <w:rPr>
          <w:rFonts w:ascii="Calibri" w:hAnsi="宋体"/>
          <w:color w:val="FF0000"/>
          <w:sz w:val="28"/>
          <w:szCs w:val="28"/>
        </w:rPr>
      </w:pPr>
      <w:r>
        <w:rPr>
          <w:rFonts w:ascii="Calibri" w:hAnsi="宋体"/>
          <w:color w:val="FF0000"/>
          <w:sz w:val="28"/>
          <w:szCs w:val="28"/>
        </w:rPr>
        <w:t>备注：分部分项工程量清单与计价表、主要材料参考品牌中出现的材料品牌都均为参考品牌，不作为对供应商投标采用材料品牌的限制，仅作为衡量供应商投标采用材料品质是否满足采购要求的标准，供应商拟采用材料的品质须与招标文件参考品牌相当或优于参考品牌。供应商投标材料是否满足招标文件要求由评标委员会评定。</w:t>
      </w:r>
    </w:p>
    <w:p w14:paraId="0E2592E4" w14:textId="77777777" w:rsidR="00C7582E" w:rsidRDefault="00956BA8">
      <w:pPr>
        <w:spacing w:line="360" w:lineRule="auto"/>
        <w:jc w:val="left"/>
        <w:rPr>
          <w:rFonts w:ascii="仿宋" w:eastAsia="仿宋" w:hAnsi="仿宋"/>
          <w:b/>
          <w:color w:val="FF0000"/>
          <w:sz w:val="30"/>
          <w:szCs w:val="30"/>
        </w:rPr>
      </w:pPr>
      <w:r>
        <w:rPr>
          <w:rFonts w:ascii="仿宋" w:eastAsia="仿宋" w:hAnsi="仿宋"/>
          <w:b/>
          <w:color w:val="FF0000"/>
          <w:sz w:val="30"/>
          <w:szCs w:val="30"/>
        </w:rPr>
        <w:t>*投标人提交投标文件时，必须填写此表。备注栏可不填写。</w:t>
      </w:r>
    </w:p>
    <w:p w14:paraId="5280FD0F" w14:textId="77777777" w:rsidR="00C7582E" w:rsidRDefault="00C7582E">
      <w:pPr>
        <w:rPr>
          <w:rFonts w:ascii="Calibri" w:hAnsi="宋体"/>
        </w:rPr>
      </w:pPr>
    </w:p>
    <w:p w14:paraId="3979062F" w14:textId="77777777" w:rsidR="00C7582E" w:rsidRDefault="00C7582E">
      <w:pPr>
        <w:jc w:val="center"/>
        <w:rPr>
          <w:color w:val="FF0000"/>
        </w:rPr>
      </w:pPr>
    </w:p>
    <w:p w14:paraId="72EF1BD4" w14:textId="77777777" w:rsidR="00C7582E" w:rsidRDefault="00956BA8">
      <w:pPr>
        <w:jc w:val="center"/>
        <w:rPr>
          <w:color w:val="FF0000"/>
          <w:sz w:val="24"/>
          <w:szCs w:val="24"/>
        </w:rPr>
      </w:pPr>
      <w:r>
        <w:rPr>
          <w:rFonts w:eastAsia="Times New Roman"/>
          <w:color w:val="FF0000"/>
        </w:rPr>
        <w:t>其余部分投标文件格式由投标人自定</w:t>
      </w:r>
      <w:bookmarkEnd w:id="39"/>
      <w:bookmarkEnd w:id="40"/>
      <w:bookmarkEnd w:id="41"/>
      <w:bookmarkEnd w:id="42"/>
      <w:bookmarkEnd w:id="43"/>
      <w:bookmarkEnd w:id="44"/>
      <w:bookmarkEnd w:id="45"/>
      <w:bookmarkEnd w:id="46"/>
    </w:p>
    <w:p w14:paraId="5A0B7D4A" w14:textId="77777777" w:rsidR="00C7582E" w:rsidRDefault="00C7582E">
      <w:pPr>
        <w:rPr>
          <w:color w:val="FF0000"/>
          <w:sz w:val="24"/>
          <w:szCs w:val="24"/>
        </w:rPr>
      </w:pPr>
    </w:p>
    <w:p w14:paraId="05D261AB" w14:textId="77777777" w:rsidR="00C7582E" w:rsidRDefault="00956BA8">
      <w:pPr>
        <w:pStyle w:val="20"/>
        <w:spacing w:before="260" w:after="260"/>
        <w:rPr>
          <w:rFonts w:ascii="宋体" w:hAnsi="宋体"/>
          <w:b/>
        </w:rPr>
      </w:pPr>
      <w:r>
        <w:br w:type="page"/>
      </w:r>
      <w:r>
        <w:rPr>
          <w:rFonts w:ascii="宋体" w:hAnsi="宋体"/>
          <w:b/>
        </w:rPr>
        <w:lastRenderedPageBreak/>
        <w:t>第五章  深圳大学采购履约情况反馈表</w:t>
      </w:r>
    </w:p>
    <w:p w14:paraId="72F9922B" w14:textId="77777777" w:rsidR="00C7582E" w:rsidRDefault="00956BA8">
      <w:pPr>
        <w:spacing w:line="240" w:lineRule="atLeast"/>
        <w:rPr>
          <w:rFonts w:ascii="宋体" w:hAnsi="宋体"/>
          <w:b/>
        </w:rPr>
      </w:pPr>
      <w:r>
        <w:rPr>
          <w:rFonts w:ascii="宋体" w:eastAsia="Times New Roman"/>
          <w:b/>
        </w:rPr>
        <w:t>采购单位名称：</w:t>
      </w:r>
      <w:r>
        <w:rPr>
          <w:rFonts w:ascii="宋体" w:eastAsia="Times New Roman"/>
          <w:b/>
        </w:rPr>
        <w:t xml:space="preserve">                       </w:t>
      </w:r>
      <w:r>
        <w:rPr>
          <w:rFonts w:ascii="宋体" w:eastAsia="Times New Roman"/>
          <w:b/>
        </w:rPr>
        <w:t>联系人及电话：</w:t>
      </w:r>
    </w:p>
    <w:p w14:paraId="6B696C89" w14:textId="77777777" w:rsidR="00C7582E" w:rsidRDefault="00C7582E">
      <w:pPr>
        <w:spacing w:line="60" w:lineRule="exact"/>
        <w:rPr>
          <w:rFonts w:ascii="宋体" w:hAnsi="宋体"/>
          <w:b/>
        </w:rPr>
      </w:pPr>
    </w:p>
    <w:tbl>
      <w:tblPr>
        <w:tblW w:w="891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1E0" w:firstRow="1" w:lastRow="1" w:firstColumn="1" w:lastColumn="1" w:noHBand="0" w:noVBand="0"/>
      </w:tblPr>
      <w:tblGrid>
        <w:gridCol w:w="842"/>
        <w:gridCol w:w="720"/>
        <w:gridCol w:w="720"/>
        <w:gridCol w:w="2520"/>
        <w:gridCol w:w="1980"/>
        <w:gridCol w:w="2135"/>
      </w:tblGrid>
      <w:tr w:rsidR="00C7582E" w14:paraId="59CC6200" w14:textId="77777777">
        <w:trPr>
          <w:trHeight w:val="450"/>
          <w:jc w:val="center"/>
        </w:trPr>
        <w:tc>
          <w:tcPr>
            <w:tcW w:w="2282" w:type="dxa"/>
            <w:gridSpan w:val="3"/>
            <w:vAlign w:val="center"/>
          </w:tcPr>
          <w:p w14:paraId="4675B9C8" w14:textId="77777777" w:rsidR="00C7582E" w:rsidRDefault="00956BA8">
            <w:pPr>
              <w:spacing w:line="240" w:lineRule="atLeast"/>
              <w:jc w:val="center"/>
              <w:rPr>
                <w:rFonts w:ascii="宋体" w:hAnsi="宋体"/>
              </w:rPr>
            </w:pPr>
            <w:r>
              <w:rPr>
                <w:rFonts w:ascii="宋体" w:eastAsia="Times New Roman"/>
              </w:rPr>
              <w:t>采购项目名称</w:t>
            </w:r>
          </w:p>
        </w:tc>
        <w:tc>
          <w:tcPr>
            <w:tcW w:w="2520" w:type="dxa"/>
            <w:vAlign w:val="center"/>
          </w:tcPr>
          <w:p w14:paraId="2D650ACB" w14:textId="77777777" w:rsidR="00C7582E" w:rsidRDefault="00C7582E">
            <w:pPr>
              <w:spacing w:line="240" w:lineRule="atLeast"/>
              <w:jc w:val="center"/>
              <w:rPr>
                <w:rFonts w:ascii="宋体" w:hAnsi="宋体"/>
              </w:rPr>
            </w:pPr>
          </w:p>
        </w:tc>
        <w:tc>
          <w:tcPr>
            <w:tcW w:w="1980" w:type="dxa"/>
            <w:vAlign w:val="center"/>
          </w:tcPr>
          <w:p w14:paraId="185BDF1F" w14:textId="77777777" w:rsidR="00C7582E" w:rsidRDefault="00956BA8">
            <w:pPr>
              <w:spacing w:line="240" w:lineRule="atLeast"/>
              <w:jc w:val="center"/>
              <w:rPr>
                <w:rFonts w:ascii="宋体" w:hAnsi="宋体"/>
              </w:rPr>
            </w:pPr>
            <w:r>
              <w:rPr>
                <w:rFonts w:ascii="宋体" w:eastAsia="Times New Roman"/>
              </w:rPr>
              <w:t>项目编号</w:t>
            </w:r>
          </w:p>
        </w:tc>
        <w:tc>
          <w:tcPr>
            <w:tcW w:w="2135" w:type="dxa"/>
            <w:vAlign w:val="center"/>
          </w:tcPr>
          <w:p w14:paraId="178B65C8" w14:textId="77777777" w:rsidR="00C7582E" w:rsidRDefault="00C7582E">
            <w:pPr>
              <w:spacing w:line="240" w:lineRule="atLeast"/>
              <w:jc w:val="center"/>
              <w:rPr>
                <w:rFonts w:ascii="宋体" w:hAnsi="宋体"/>
              </w:rPr>
            </w:pPr>
          </w:p>
        </w:tc>
      </w:tr>
      <w:tr w:rsidR="00C7582E" w14:paraId="37628A9B" w14:textId="77777777">
        <w:trPr>
          <w:trHeight w:val="461"/>
          <w:jc w:val="center"/>
        </w:trPr>
        <w:tc>
          <w:tcPr>
            <w:tcW w:w="2282" w:type="dxa"/>
            <w:gridSpan w:val="3"/>
            <w:vAlign w:val="center"/>
          </w:tcPr>
          <w:p w14:paraId="10D88A9F" w14:textId="77777777" w:rsidR="00C7582E" w:rsidRDefault="00956BA8">
            <w:pPr>
              <w:spacing w:line="240" w:lineRule="atLeast"/>
              <w:jc w:val="center"/>
              <w:rPr>
                <w:rFonts w:ascii="宋体" w:hAnsi="宋体"/>
              </w:rPr>
            </w:pPr>
            <w:r>
              <w:rPr>
                <w:rFonts w:ascii="宋体" w:eastAsia="Times New Roman"/>
              </w:rPr>
              <w:t>中标供应商名称</w:t>
            </w:r>
          </w:p>
        </w:tc>
        <w:tc>
          <w:tcPr>
            <w:tcW w:w="2520" w:type="dxa"/>
            <w:vAlign w:val="center"/>
          </w:tcPr>
          <w:p w14:paraId="5E4AA976" w14:textId="77777777" w:rsidR="00C7582E" w:rsidRDefault="00C7582E">
            <w:pPr>
              <w:spacing w:line="240" w:lineRule="atLeast"/>
              <w:jc w:val="center"/>
              <w:rPr>
                <w:rFonts w:ascii="宋体" w:hAnsi="宋体"/>
              </w:rPr>
            </w:pPr>
          </w:p>
        </w:tc>
        <w:tc>
          <w:tcPr>
            <w:tcW w:w="1980" w:type="dxa"/>
            <w:vAlign w:val="center"/>
          </w:tcPr>
          <w:p w14:paraId="7153FA71" w14:textId="77777777" w:rsidR="00C7582E" w:rsidRDefault="00956BA8">
            <w:pPr>
              <w:spacing w:line="240" w:lineRule="atLeast"/>
              <w:jc w:val="center"/>
              <w:rPr>
                <w:rFonts w:ascii="宋体" w:hAnsi="宋体"/>
              </w:rPr>
            </w:pPr>
            <w:r>
              <w:rPr>
                <w:rFonts w:ascii="宋体" w:eastAsia="Times New Roman"/>
              </w:rPr>
              <w:t>供应商</w:t>
            </w:r>
          </w:p>
          <w:p w14:paraId="3DBBB471" w14:textId="77777777" w:rsidR="00C7582E" w:rsidRDefault="00956BA8">
            <w:pPr>
              <w:spacing w:line="240" w:lineRule="atLeast"/>
              <w:jc w:val="center"/>
              <w:rPr>
                <w:rFonts w:ascii="宋体" w:hAnsi="宋体"/>
              </w:rPr>
            </w:pPr>
            <w:r>
              <w:rPr>
                <w:rFonts w:ascii="宋体" w:eastAsia="Times New Roman"/>
              </w:rPr>
              <w:t>联系人及电话</w:t>
            </w:r>
          </w:p>
        </w:tc>
        <w:tc>
          <w:tcPr>
            <w:tcW w:w="2135" w:type="dxa"/>
            <w:vAlign w:val="center"/>
          </w:tcPr>
          <w:p w14:paraId="65062266" w14:textId="77777777" w:rsidR="00C7582E" w:rsidRDefault="00C7582E">
            <w:pPr>
              <w:spacing w:line="240" w:lineRule="atLeast"/>
              <w:jc w:val="center"/>
              <w:rPr>
                <w:rFonts w:ascii="宋体" w:hAnsi="宋体"/>
              </w:rPr>
            </w:pPr>
          </w:p>
        </w:tc>
      </w:tr>
      <w:tr w:rsidR="00C7582E" w14:paraId="410194E3" w14:textId="77777777">
        <w:trPr>
          <w:trHeight w:val="438"/>
          <w:jc w:val="center"/>
        </w:trPr>
        <w:tc>
          <w:tcPr>
            <w:tcW w:w="2282" w:type="dxa"/>
            <w:gridSpan w:val="3"/>
            <w:vAlign w:val="center"/>
          </w:tcPr>
          <w:p w14:paraId="5A6C3732" w14:textId="77777777" w:rsidR="00C7582E" w:rsidRDefault="00956BA8">
            <w:pPr>
              <w:spacing w:line="240" w:lineRule="atLeast"/>
              <w:jc w:val="center"/>
              <w:rPr>
                <w:rFonts w:ascii="宋体" w:hAnsi="宋体"/>
              </w:rPr>
            </w:pPr>
            <w:r>
              <w:rPr>
                <w:rFonts w:ascii="宋体" w:eastAsia="Times New Roman"/>
              </w:rPr>
              <w:t>中标金额</w:t>
            </w:r>
          </w:p>
        </w:tc>
        <w:tc>
          <w:tcPr>
            <w:tcW w:w="2520" w:type="dxa"/>
            <w:vAlign w:val="center"/>
          </w:tcPr>
          <w:p w14:paraId="048E5FAB" w14:textId="77777777" w:rsidR="00C7582E" w:rsidRDefault="00C7582E">
            <w:pPr>
              <w:spacing w:line="240" w:lineRule="atLeast"/>
              <w:jc w:val="center"/>
              <w:rPr>
                <w:rFonts w:ascii="宋体" w:hAnsi="宋体"/>
              </w:rPr>
            </w:pPr>
          </w:p>
        </w:tc>
        <w:tc>
          <w:tcPr>
            <w:tcW w:w="1980" w:type="dxa"/>
            <w:vAlign w:val="center"/>
          </w:tcPr>
          <w:p w14:paraId="64F8E92D" w14:textId="77777777" w:rsidR="00C7582E" w:rsidRDefault="00956BA8">
            <w:pPr>
              <w:spacing w:line="240" w:lineRule="atLeast"/>
              <w:jc w:val="center"/>
              <w:rPr>
                <w:rFonts w:ascii="宋体" w:hAnsi="宋体"/>
              </w:rPr>
            </w:pPr>
            <w:r>
              <w:rPr>
                <w:rFonts w:ascii="宋体" w:eastAsia="Times New Roman"/>
              </w:rPr>
              <w:t>合同履约时间</w:t>
            </w:r>
          </w:p>
        </w:tc>
        <w:tc>
          <w:tcPr>
            <w:tcW w:w="2135" w:type="dxa"/>
            <w:vAlign w:val="center"/>
          </w:tcPr>
          <w:p w14:paraId="3C165D2E" w14:textId="77777777" w:rsidR="00C7582E" w:rsidRDefault="00956BA8">
            <w:pPr>
              <w:spacing w:line="240" w:lineRule="atLeast"/>
              <w:rPr>
                <w:rFonts w:ascii="宋体" w:hAnsi="宋体"/>
              </w:rPr>
            </w:pPr>
            <w:r>
              <w:rPr>
                <w:rFonts w:ascii="宋体" w:eastAsia="Times New Roman"/>
              </w:rPr>
              <w:t>自</w:t>
            </w:r>
            <w:r>
              <w:rPr>
                <w:rFonts w:ascii="宋体" w:eastAsia="Times New Roman"/>
              </w:rPr>
              <w:t xml:space="preserve">       </w:t>
            </w:r>
            <w:r>
              <w:rPr>
                <w:rFonts w:ascii="宋体" w:eastAsia="Times New Roman"/>
              </w:rPr>
              <w:t>至</w:t>
            </w:r>
          </w:p>
        </w:tc>
      </w:tr>
      <w:tr w:rsidR="00C7582E" w14:paraId="5C16535D" w14:textId="77777777">
        <w:trPr>
          <w:trHeight w:val="544"/>
          <w:jc w:val="center"/>
        </w:trPr>
        <w:tc>
          <w:tcPr>
            <w:tcW w:w="842" w:type="dxa"/>
            <w:vMerge w:val="restart"/>
            <w:vAlign w:val="center"/>
          </w:tcPr>
          <w:p w14:paraId="74B9A6DF" w14:textId="77777777" w:rsidR="00C7582E" w:rsidRDefault="00956BA8">
            <w:pPr>
              <w:spacing w:line="240" w:lineRule="atLeast"/>
              <w:jc w:val="center"/>
              <w:rPr>
                <w:rFonts w:ascii="宋体" w:hAnsi="宋体"/>
                <w:b/>
              </w:rPr>
            </w:pPr>
            <w:r>
              <w:rPr>
                <w:rFonts w:ascii="宋体" w:eastAsia="Times New Roman"/>
                <w:b/>
              </w:rPr>
              <w:t>履约情况评价</w:t>
            </w:r>
          </w:p>
        </w:tc>
        <w:tc>
          <w:tcPr>
            <w:tcW w:w="1440" w:type="dxa"/>
            <w:gridSpan w:val="2"/>
            <w:tcBorders>
              <w:right w:val="single" w:sz="4" w:space="0" w:color="auto"/>
            </w:tcBorders>
            <w:vAlign w:val="center"/>
          </w:tcPr>
          <w:p w14:paraId="1143B41F" w14:textId="77777777" w:rsidR="00C7582E" w:rsidRDefault="00956BA8">
            <w:pPr>
              <w:spacing w:line="240" w:lineRule="atLeast"/>
              <w:jc w:val="center"/>
              <w:rPr>
                <w:rFonts w:ascii="宋体" w:hAnsi="宋体"/>
              </w:rPr>
            </w:pPr>
            <w:r>
              <w:rPr>
                <w:rFonts w:ascii="宋体" w:eastAsia="Times New Roman"/>
              </w:rPr>
              <w:t>总体评价</w:t>
            </w:r>
          </w:p>
        </w:tc>
        <w:tc>
          <w:tcPr>
            <w:tcW w:w="6635" w:type="dxa"/>
            <w:gridSpan w:val="3"/>
            <w:tcBorders>
              <w:left w:val="single" w:sz="4" w:space="0" w:color="auto"/>
            </w:tcBorders>
            <w:vAlign w:val="center"/>
          </w:tcPr>
          <w:p w14:paraId="6D61CD85" w14:textId="77777777" w:rsidR="00C7582E" w:rsidRDefault="00956BA8">
            <w:pPr>
              <w:spacing w:line="240" w:lineRule="atLeast"/>
              <w:ind w:firstLine="105"/>
              <w:jc w:val="center"/>
              <w:rPr>
                <w:rFonts w:ascii="宋体" w:hAnsi="宋体"/>
              </w:rPr>
            </w:pP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2D52D80A" w14:textId="77777777">
        <w:trPr>
          <w:trHeight w:val="458"/>
          <w:jc w:val="center"/>
        </w:trPr>
        <w:tc>
          <w:tcPr>
            <w:tcW w:w="842" w:type="dxa"/>
            <w:vMerge/>
            <w:vAlign w:val="center"/>
          </w:tcPr>
          <w:p w14:paraId="5F88EDED" w14:textId="77777777" w:rsidR="00C7582E" w:rsidRDefault="00C7582E"/>
        </w:tc>
        <w:tc>
          <w:tcPr>
            <w:tcW w:w="720" w:type="dxa"/>
            <w:vMerge w:val="restart"/>
            <w:tcBorders>
              <w:right w:val="single" w:sz="4" w:space="0" w:color="auto"/>
            </w:tcBorders>
            <w:vAlign w:val="center"/>
          </w:tcPr>
          <w:p w14:paraId="231C8074" w14:textId="77777777" w:rsidR="00C7582E" w:rsidRDefault="00956BA8">
            <w:pPr>
              <w:spacing w:line="240" w:lineRule="atLeast"/>
              <w:jc w:val="center"/>
              <w:rPr>
                <w:rFonts w:ascii="宋体" w:hAnsi="宋体"/>
              </w:rPr>
            </w:pPr>
            <w:r>
              <w:rPr>
                <w:rFonts w:ascii="宋体" w:eastAsia="Times New Roman"/>
              </w:rPr>
              <w:t>分项评价</w:t>
            </w:r>
          </w:p>
        </w:tc>
        <w:tc>
          <w:tcPr>
            <w:tcW w:w="720" w:type="dxa"/>
            <w:tcBorders>
              <w:left w:val="single" w:sz="4" w:space="0" w:color="auto"/>
              <w:right w:val="single" w:sz="4" w:space="0" w:color="auto"/>
            </w:tcBorders>
            <w:vAlign w:val="center"/>
          </w:tcPr>
          <w:p w14:paraId="1778B670" w14:textId="77777777" w:rsidR="00C7582E" w:rsidRDefault="00956BA8">
            <w:pPr>
              <w:spacing w:line="240" w:lineRule="atLeast"/>
              <w:jc w:val="center"/>
              <w:rPr>
                <w:rFonts w:ascii="宋体" w:hAnsi="宋体"/>
              </w:rPr>
            </w:pPr>
            <w:r>
              <w:rPr>
                <w:rFonts w:ascii="宋体" w:eastAsia="Times New Roman"/>
              </w:rPr>
              <w:t>质量方面</w:t>
            </w:r>
          </w:p>
        </w:tc>
        <w:tc>
          <w:tcPr>
            <w:tcW w:w="6635" w:type="dxa"/>
            <w:gridSpan w:val="3"/>
            <w:tcBorders>
              <w:left w:val="single" w:sz="4" w:space="0" w:color="auto"/>
            </w:tcBorders>
            <w:vAlign w:val="center"/>
          </w:tcPr>
          <w:p w14:paraId="0CFBA76E" w14:textId="77777777" w:rsidR="00C7582E" w:rsidRDefault="00956BA8">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06D211B1" w14:textId="77777777">
        <w:trPr>
          <w:trHeight w:val="458"/>
          <w:jc w:val="center"/>
        </w:trPr>
        <w:tc>
          <w:tcPr>
            <w:tcW w:w="842" w:type="dxa"/>
            <w:vMerge/>
            <w:vAlign w:val="center"/>
          </w:tcPr>
          <w:p w14:paraId="5E36D07F" w14:textId="77777777" w:rsidR="00C7582E" w:rsidRDefault="00C7582E"/>
        </w:tc>
        <w:tc>
          <w:tcPr>
            <w:tcW w:w="720" w:type="dxa"/>
            <w:vMerge/>
            <w:tcBorders>
              <w:right w:val="single" w:sz="4" w:space="0" w:color="auto"/>
            </w:tcBorders>
            <w:vAlign w:val="center"/>
          </w:tcPr>
          <w:p w14:paraId="77E9824F" w14:textId="77777777" w:rsidR="00C7582E" w:rsidRDefault="00C7582E"/>
        </w:tc>
        <w:tc>
          <w:tcPr>
            <w:tcW w:w="720" w:type="dxa"/>
            <w:tcBorders>
              <w:left w:val="single" w:sz="4" w:space="0" w:color="auto"/>
              <w:right w:val="single" w:sz="4" w:space="0" w:color="auto"/>
            </w:tcBorders>
            <w:vAlign w:val="center"/>
          </w:tcPr>
          <w:p w14:paraId="5438F94C" w14:textId="77777777" w:rsidR="00C7582E" w:rsidRDefault="00956BA8">
            <w:pPr>
              <w:spacing w:line="240" w:lineRule="atLeast"/>
              <w:jc w:val="center"/>
              <w:rPr>
                <w:rFonts w:ascii="宋体" w:hAnsi="宋体"/>
              </w:rPr>
            </w:pPr>
            <w:r>
              <w:rPr>
                <w:rFonts w:ascii="宋体" w:eastAsia="Times New Roman"/>
              </w:rPr>
              <w:t>价格方面</w:t>
            </w:r>
          </w:p>
        </w:tc>
        <w:tc>
          <w:tcPr>
            <w:tcW w:w="6635" w:type="dxa"/>
            <w:gridSpan w:val="3"/>
            <w:tcBorders>
              <w:left w:val="single" w:sz="4" w:space="0" w:color="auto"/>
            </w:tcBorders>
            <w:vAlign w:val="center"/>
          </w:tcPr>
          <w:p w14:paraId="28C0C854" w14:textId="77777777" w:rsidR="00C7582E" w:rsidRDefault="00956BA8">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750C1293" w14:textId="77777777">
        <w:trPr>
          <w:trHeight w:val="458"/>
          <w:jc w:val="center"/>
        </w:trPr>
        <w:tc>
          <w:tcPr>
            <w:tcW w:w="842" w:type="dxa"/>
            <w:vMerge/>
            <w:vAlign w:val="center"/>
          </w:tcPr>
          <w:p w14:paraId="43FD583E" w14:textId="77777777" w:rsidR="00C7582E" w:rsidRDefault="00C7582E"/>
        </w:tc>
        <w:tc>
          <w:tcPr>
            <w:tcW w:w="720" w:type="dxa"/>
            <w:vMerge/>
            <w:tcBorders>
              <w:right w:val="single" w:sz="4" w:space="0" w:color="auto"/>
            </w:tcBorders>
            <w:vAlign w:val="center"/>
          </w:tcPr>
          <w:p w14:paraId="692F0B0D" w14:textId="77777777" w:rsidR="00C7582E" w:rsidRDefault="00C7582E"/>
        </w:tc>
        <w:tc>
          <w:tcPr>
            <w:tcW w:w="720" w:type="dxa"/>
            <w:tcBorders>
              <w:left w:val="single" w:sz="4" w:space="0" w:color="auto"/>
              <w:right w:val="single" w:sz="4" w:space="0" w:color="auto"/>
            </w:tcBorders>
            <w:vAlign w:val="center"/>
          </w:tcPr>
          <w:p w14:paraId="4CC7EB55" w14:textId="77777777" w:rsidR="00C7582E" w:rsidRDefault="00956BA8">
            <w:pPr>
              <w:spacing w:line="240" w:lineRule="atLeast"/>
              <w:jc w:val="center"/>
              <w:rPr>
                <w:rFonts w:ascii="宋体" w:hAnsi="宋体"/>
              </w:rPr>
            </w:pPr>
            <w:r>
              <w:rPr>
                <w:rFonts w:ascii="宋体" w:eastAsia="Times New Roman"/>
              </w:rPr>
              <w:t>服务方面</w:t>
            </w:r>
          </w:p>
        </w:tc>
        <w:tc>
          <w:tcPr>
            <w:tcW w:w="6635" w:type="dxa"/>
            <w:gridSpan w:val="3"/>
            <w:tcBorders>
              <w:left w:val="single" w:sz="4" w:space="0" w:color="auto"/>
            </w:tcBorders>
            <w:vAlign w:val="center"/>
          </w:tcPr>
          <w:p w14:paraId="2C9BEE27" w14:textId="77777777" w:rsidR="00C7582E" w:rsidRDefault="00956BA8">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66622181" w14:textId="77777777">
        <w:trPr>
          <w:trHeight w:val="458"/>
          <w:jc w:val="center"/>
        </w:trPr>
        <w:tc>
          <w:tcPr>
            <w:tcW w:w="842" w:type="dxa"/>
            <w:vMerge/>
            <w:vAlign w:val="center"/>
          </w:tcPr>
          <w:p w14:paraId="6B318B62" w14:textId="77777777" w:rsidR="00C7582E" w:rsidRDefault="00C7582E"/>
        </w:tc>
        <w:tc>
          <w:tcPr>
            <w:tcW w:w="720" w:type="dxa"/>
            <w:vMerge/>
            <w:tcBorders>
              <w:right w:val="single" w:sz="4" w:space="0" w:color="auto"/>
            </w:tcBorders>
            <w:vAlign w:val="center"/>
          </w:tcPr>
          <w:p w14:paraId="66BD23B6" w14:textId="77777777" w:rsidR="00C7582E" w:rsidRDefault="00C7582E"/>
        </w:tc>
        <w:tc>
          <w:tcPr>
            <w:tcW w:w="720" w:type="dxa"/>
            <w:tcBorders>
              <w:left w:val="single" w:sz="4" w:space="0" w:color="auto"/>
              <w:right w:val="single" w:sz="4" w:space="0" w:color="auto"/>
            </w:tcBorders>
            <w:vAlign w:val="center"/>
          </w:tcPr>
          <w:p w14:paraId="010FF9BA" w14:textId="77777777" w:rsidR="00C7582E" w:rsidRDefault="00956BA8">
            <w:pPr>
              <w:spacing w:line="240" w:lineRule="atLeast"/>
              <w:jc w:val="center"/>
              <w:rPr>
                <w:rFonts w:ascii="宋体" w:hAnsi="宋体"/>
              </w:rPr>
            </w:pPr>
            <w:r>
              <w:rPr>
                <w:rFonts w:ascii="宋体" w:eastAsia="Times New Roman"/>
              </w:rPr>
              <w:t>时间方面</w:t>
            </w:r>
          </w:p>
        </w:tc>
        <w:tc>
          <w:tcPr>
            <w:tcW w:w="6635" w:type="dxa"/>
            <w:gridSpan w:val="3"/>
            <w:tcBorders>
              <w:left w:val="single" w:sz="4" w:space="0" w:color="auto"/>
            </w:tcBorders>
            <w:vAlign w:val="center"/>
          </w:tcPr>
          <w:p w14:paraId="5CEC0AAB" w14:textId="77777777" w:rsidR="00C7582E" w:rsidRDefault="00956BA8">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0D9C8E6F" w14:textId="77777777">
        <w:trPr>
          <w:trHeight w:val="458"/>
          <w:jc w:val="center"/>
        </w:trPr>
        <w:tc>
          <w:tcPr>
            <w:tcW w:w="842" w:type="dxa"/>
            <w:vMerge/>
            <w:vAlign w:val="center"/>
          </w:tcPr>
          <w:p w14:paraId="5DAC3FEE" w14:textId="77777777" w:rsidR="00C7582E" w:rsidRDefault="00C7582E"/>
        </w:tc>
        <w:tc>
          <w:tcPr>
            <w:tcW w:w="720" w:type="dxa"/>
            <w:vMerge/>
            <w:tcBorders>
              <w:right w:val="single" w:sz="4" w:space="0" w:color="auto"/>
            </w:tcBorders>
            <w:vAlign w:val="center"/>
          </w:tcPr>
          <w:p w14:paraId="341D8725" w14:textId="77777777" w:rsidR="00C7582E" w:rsidRDefault="00C7582E"/>
        </w:tc>
        <w:tc>
          <w:tcPr>
            <w:tcW w:w="720" w:type="dxa"/>
            <w:tcBorders>
              <w:left w:val="single" w:sz="4" w:space="0" w:color="auto"/>
              <w:right w:val="single" w:sz="4" w:space="0" w:color="auto"/>
            </w:tcBorders>
            <w:vAlign w:val="center"/>
          </w:tcPr>
          <w:p w14:paraId="6BD66FAE" w14:textId="77777777" w:rsidR="00C7582E" w:rsidRDefault="00956BA8">
            <w:pPr>
              <w:spacing w:line="240" w:lineRule="atLeast"/>
              <w:jc w:val="center"/>
              <w:rPr>
                <w:rFonts w:ascii="宋体" w:hAnsi="宋体"/>
              </w:rPr>
            </w:pPr>
            <w:r>
              <w:rPr>
                <w:rFonts w:ascii="宋体" w:eastAsia="Times New Roman"/>
              </w:rPr>
              <w:t>环境保护</w:t>
            </w:r>
          </w:p>
        </w:tc>
        <w:tc>
          <w:tcPr>
            <w:tcW w:w="6635" w:type="dxa"/>
            <w:gridSpan w:val="3"/>
            <w:tcBorders>
              <w:left w:val="single" w:sz="4" w:space="0" w:color="auto"/>
            </w:tcBorders>
            <w:vAlign w:val="center"/>
          </w:tcPr>
          <w:p w14:paraId="1C874CDD" w14:textId="77777777" w:rsidR="00C7582E" w:rsidRDefault="00956BA8">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22EE73A2" w14:textId="77777777">
        <w:trPr>
          <w:trHeight w:val="458"/>
          <w:jc w:val="center"/>
        </w:trPr>
        <w:tc>
          <w:tcPr>
            <w:tcW w:w="842" w:type="dxa"/>
            <w:vMerge/>
            <w:vAlign w:val="center"/>
          </w:tcPr>
          <w:p w14:paraId="4A10EB20" w14:textId="77777777" w:rsidR="00C7582E" w:rsidRDefault="00C7582E"/>
        </w:tc>
        <w:tc>
          <w:tcPr>
            <w:tcW w:w="720" w:type="dxa"/>
            <w:vMerge/>
            <w:tcBorders>
              <w:right w:val="single" w:sz="4" w:space="0" w:color="auto"/>
            </w:tcBorders>
            <w:vAlign w:val="center"/>
          </w:tcPr>
          <w:p w14:paraId="06190A50" w14:textId="77777777" w:rsidR="00C7582E" w:rsidRDefault="00C7582E"/>
        </w:tc>
        <w:tc>
          <w:tcPr>
            <w:tcW w:w="720" w:type="dxa"/>
            <w:tcBorders>
              <w:left w:val="single" w:sz="4" w:space="0" w:color="auto"/>
              <w:right w:val="single" w:sz="4" w:space="0" w:color="auto"/>
            </w:tcBorders>
            <w:vAlign w:val="center"/>
          </w:tcPr>
          <w:p w14:paraId="09AD50D2" w14:textId="77777777" w:rsidR="00C7582E" w:rsidRDefault="00956BA8">
            <w:pPr>
              <w:spacing w:line="240" w:lineRule="atLeast"/>
              <w:jc w:val="center"/>
              <w:rPr>
                <w:rFonts w:ascii="宋体" w:hAnsi="宋体"/>
              </w:rPr>
            </w:pPr>
            <w:r>
              <w:rPr>
                <w:rFonts w:ascii="宋体" w:eastAsia="Times New Roman"/>
              </w:rPr>
              <w:t>其他</w:t>
            </w:r>
          </w:p>
        </w:tc>
        <w:tc>
          <w:tcPr>
            <w:tcW w:w="6635" w:type="dxa"/>
            <w:gridSpan w:val="3"/>
            <w:tcBorders>
              <w:left w:val="single" w:sz="4" w:space="0" w:color="auto"/>
            </w:tcBorders>
            <w:vAlign w:val="center"/>
          </w:tcPr>
          <w:p w14:paraId="59022CC7" w14:textId="77777777" w:rsidR="00C7582E" w:rsidRDefault="00956BA8">
            <w:pPr>
              <w:spacing w:before="120" w:after="120" w:line="240" w:lineRule="atLeast"/>
              <w:rPr>
                <w:rFonts w:ascii="宋体" w:hAnsi="宋体"/>
                <w:u w:val="single"/>
              </w:rPr>
            </w:pPr>
            <w:r>
              <w:rPr>
                <w:rFonts w:ascii="宋体" w:eastAsia="Times New Roman"/>
              </w:rPr>
              <w:t>评价内容为：</w:t>
            </w:r>
            <w:r>
              <w:rPr>
                <w:rFonts w:ascii="宋体" w:eastAsia="Times New Roman"/>
                <w:u w:val="single"/>
              </w:rPr>
              <w:t xml:space="preserve">                    </w:t>
            </w:r>
          </w:p>
          <w:p w14:paraId="437CB9BE" w14:textId="77777777" w:rsidR="00C7582E" w:rsidRDefault="00956BA8">
            <w:pPr>
              <w:spacing w:before="120" w:after="120" w:line="240" w:lineRule="atLeast"/>
              <w:rPr>
                <w:rFonts w:ascii="宋体" w:hAnsi="宋体"/>
              </w:rPr>
            </w:pPr>
            <w:r>
              <w:rPr>
                <w:rFonts w:ascii="宋体" w:eastAsia="Times New Roman"/>
              </w:rPr>
              <w:t>评价等级为：</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C7582E" w14:paraId="55D747E3" w14:textId="77777777">
        <w:trPr>
          <w:trHeight w:val="3261"/>
          <w:jc w:val="center"/>
        </w:trPr>
        <w:tc>
          <w:tcPr>
            <w:tcW w:w="1562" w:type="dxa"/>
            <w:gridSpan w:val="2"/>
            <w:vAlign w:val="center"/>
          </w:tcPr>
          <w:p w14:paraId="30D6DDE0" w14:textId="77777777" w:rsidR="00C7582E" w:rsidRDefault="00956BA8">
            <w:pPr>
              <w:spacing w:line="240" w:lineRule="atLeast"/>
              <w:jc w:val="center"/>
              <w:rPr>
                <w:rFonts w:ascii="宋体" w:hAnsi="宋体"/>
              </w:rPr>
            </w:pPr>
            <w:r>
              <w:rPr>
                <w:rFonts w:ascii="宋体" w:eastAsia="Times New Roman"/>
              </w:rPr>
              <w:t>具体情况说明</w:t>
            </w:r>
          </w:p>
        </w:tc>
        <w:tc>
          <w:tcPr>
            <w:tcW w:w="7355" w:type="dxa"/>
            <w:gridSpan w:val="4"/>
          </w:tcPr>
          <w:p w14:paraId="3E0AB3EA" w14:textId="77777777" w:rsidR="00C7582E" w:rsidRDefault="00C7582E">
            <w:pPr>
              <w:spacing w:line="240" w:lineRule="atLeast"/>
              <w:rPr>
                <w:rFonts w:ascii="宋体" w:hAnsi="宋体"/>
              </w:rPr>
            </w:pPr>
          </w:p>
          <w:p w14:paraId="3BA4F42C" w14:textId="77777777" w:rsidR="00C7582E" w:rsidRDefault="00C7582E">
            <w:pPr>
              <w:spacing w:line="240" w:lineRule="atLeast"/>
              <w:rPr>
                <w:rFonts w:ascii="宋体" w:hAnsi="宋体"/>
              </w:rPr>
            </w:pPr>
          </w:p>
          <w:p w14:paraId="4237FF7F" w14:textId="77777777" w:rsidR="00C7582E" w:rsidRDefault="00C7582E">
            <w:pPr>
              <w:spacing w:line="240" w:lineRule="atLeast"/>
              <w:rPr>
                <w:rFonts w:ascii="宋体" w:hAnsi="宋体"/>
              </w:rPr>
            </w:pPr>
          </w:p>
          <w:p w14:paraId="795177DC" w14:textId="77777777" w:rsidR="00C7582E" w:rsidRDefault="00C7582E">
            <w:pPr>
              <w:spacing w:line="240" w:lineRule="atLeast"/>
              <w:rPr>
                <w:rFonts w:ascii="宋体" w:hAnsi="宋体"/>
              </w:rPr>
            </w:pPr>
          </w:p>
          <w:p w14:paraId="45703320" w14:textId="77777777" w:rsidR="00C7582E" w:rsidRDefault="00C7582E">
            <w:pPr>
              <w:spacing w:line="240" w:lineRule="atLeast"/>
              <w:rPr>
                <w:rFonts w:ascii="宋体" w:hAnsi="宋体"/>
              </w:rPr>
            </w:pPr>
          </w:p>
          <w:p w14:paraId="7C66245E" w14:textId="77777777" w:rsidR="00C7582E" w:rsidRDefault="00C7582E">
            <w:pPr>
              <w:spacing w:line="240" w:lineRule="atLeast"/>
              <w:rPr>
                <w:rFonts w:ascii="宋体" w:hAnsi="宋体"/>
              </w:rPr>
            </w:pPr>
          </w:p>
          <w:p w14:paraId="758E30DE" w14:textId="77777777" w:rsidR="00C7582E" w:rsidRDefault="00C7582E">
            <w:pPr>
              <w:spacing w:line="240" w:lineRule="atLeast"/>
              <w:rPr>
                <w:rFonts w:ascii="宋体" w:hAnsi="宋体"/>
              </w:rPr>
            </w:pPr>
          </w:p>
          <w:p w14:paraId="6AF5A543" w14:textId="77777777" w:rsidR="00C7582E" w:rsidRDefault="00C7582E">
            <w:pPr>
              <w:spacing w:line="240" w:lineRule="atLeast"/>
              <w:rPr>
                <w:rFonts w:ascii="宋体" w:hAnsi="宋体"/>
              </w:rPr>
            </w:pPr>
          </w:p>
          <w:p w14:paraId="6CD1FBD7" w14:textId="77777777" w:rsidR="00C7582E" w:rsidRDefault="00C7582E">
            <w:pPr>
              <w:spacing w:line="240" w:lineRule="atLeast"/>
              <w:rPr>
                <w:rFonts w:ascii="宋体" w:hAnsi="宋体"/>
              </w:rPr>
            </w:pPr>
          </w:p>
          <w:p w14:paraId="4EB754BA" w14:textId="77777777" w:rsidR="00C7582E" w:rsidRDefault="00C7582E">
            <w:pPr>
              <w:spacing w:line="240" w:lineRule="atLeast"/>
              <w:rPr>
                <w:rFonts w:ascii="宋体" w:hAnsi="宋体"/>
              </w:rPr>
            </w:pPr>
          </w:p>
          <w:p w14:paraId="6A3A3384" w14:textId="77777777" w:rsidR="00C7582E" w:rsidRDefault="00C7582E">
            <w:pPr>
              <w:spacing w:line="240" w:lineRule="atLeast"/>
              <w:rPr>
                <w:rFonts w:ascii="宋体" w:hAnsi="宋体"/>
              </w:rPr>
            </w:pPr>
          </w:p>
        </w:tc>
      </w:tr>
      <w:tr w:rsidR="00C7582E" w14:paraId="05AF4119" w14:textId="77777777">
        <w:trPr>
          <w:trHeight w:val="2510"/>
          <w:jc w:val="center"/>
        </w:trPr>
        <w:tc>
          <w:tcPr>
            <w:tcW w:w="1562" w:type="dxa"/>
            <w:gridSpan w:val="2"/>
            <w:vAlign w:val="center"/>
          </w:tcPr>
          <w:p w14:paraId="3EEDAFC0" w14:textId="77777777" w:rsidR="00C7582E" w:rsidRDefault="00956BA8">
            <w:pPr>
              <w:spacing w:line="240" w:lineRule="atLeast"/>
              <w:jc w:val="center"/>
              <w:rPr>
                <w:rFonts w:ascii="宋体" w:hAnsi="宋体"/>
              </w:rPr>
            </w:pPr>
            <w:r>
              <w:rPr>
                <w:rFonts w:ascii="宋体" w:eastAsia="Times New Roman"/>
              </w:rPr>
              <w:t>采购单位意见</w:t>
            </w:r>
          </w:p>
          <w:p w14:paraId="3F7C1BE3" w14:textId="77777777" w:rsidR="00C7582E" w:rsidRDefault="00956BA8">
            <w:pPr>
              <w:spacing w:line="240" w:lineRule="atLeast"/>
              <w:jc w:val="center"/>
              <w:rPr>
                <w:rFonts w:ascii="宋体" w:hAnsi="宋体"/>
              </w:rPr>
            </w:pPr>
            <w:r>
              <w:rPr>
                <w:rFonts w:ascii="宋体" w:eastAsia="Times New Roman"/>
              </w:rPr>
              <w:t>（公章）</w:t>
            </w:r>
          </w:p>
        </w:tc>
        <w:tc>
          <w:tcPr>
            <w:tcW w:w="7355" w:type="dxa"/>
            <w:gridSpan w:val="4"/>
            <w:vAlign w:val="center"/>
          </w:tcPr>
          <w:p w14:paraId="1746A3B7" w14:textId="77777777" w:rsidR="00C7582E" w:rsidRDefault="00C7582E">
            <w:pPr>
              <w:spacing w:line="240" w:lineRule="atLeast"/>
              <w:rPr>
                <w:rFonts w:ascii="宋体" w:hAnsi="宋体"/>
              </w:rPr>
            </w:pPr>
          </w:p>
          <w:p w14:paraId="0C036B91" w14:textId="77777777" w:rsidR="00C7582E" w:rsidRDefault="00C7582E">
            <w:pPr>
              <w:spacing w:line="240" w:lineRule="atLeast"/>
              <w:rPr>
                <w:rFonts w:ascii="宋体" w:hAnsi="宋体"/>
              </w:rPr>
            </w:pPr>
          </w:p>
          <w:p w14:paraId="7A42431C" w14:textId="77777777" w:rsidR="00C7582E" w:rsidRDefault="00C7582E">
            <w:pPr>
              <w:spacing w:line="240" w:lineRule="atLeast"/>
              <w:rPr>
                <w:rFonts w:ascii="宋体" w:hAnsi="宋体"/>
              </w:rPr>
            </w:pPr>
          </w:p>
          <w:p w14:paraId="5B15742B" w14:textId="77777777" w:rsidR="00C7582E" w:rsidRDefault="00956BA8">
            <w:pPr>
              <w:spacing w:line="240" w:lineRule="atLeast"/>
              <w:rPr>
                <w:rFonts w:ascii="宋体" w:hAnsi="宋体"/>
              </w:rPr>
            </w:pPr>
            <w:r>
              <w:rPr>
                <w:rFonts w:ascii="宋体" w:eastAsia="Times New Roman"/>
              </w:rPr>
              <w:t xml:space="preserve">                                        </w:t>
            </w:r>
          </w:p>
          <w:p w14:paraId="61167E25" w14:textId="77777777" w:rsidR="00C7582E" w:rsidRDefault="00C7582E">
            <w:pPr>
              <w:spacing w:line="240" w:lineRule="atLeast"/>
              <w:ind w:firstLine="3780"/>
              <w:rPr>
                <w:rFonts w:ascii="宋体" w:hAnsi="宋体"/>
              </w:rPr>
            </w:pPr>
          </w:p>
          <w:p w14:paraId="36F23A31" w14:textId="77777777" w:rsidR="00C7582E" w:rsidRDefault="00956BA8">
            <w:pPr>
              <w:spacing w:line="240" w:lineRule="atLeast"/>
              <w:ind w:firstLine="3780"/>
              <w:rPr>
                <w:rFonts w:ascii="宋体" w:hAnsi="宋体"/>
              </w:rPr>
            </w:pPr>
            <w:r>
              <w:rPr>
                <w:rFonts w:ascii="宋体" w:eastAsia="Times New Roman"/>
              </w:rPr>
              <w:t>日期：</w:t>
            </w:r>
            <w:r>
              <w:rPr>
                <w:rFonts w:ascii="宋体" w:eastAsia="Times New Roman"/>
              </w:rPr>
              <w:t xml:space="preserve">   </w:t>
            </w:r>
            <w:r>
              <w:rPr>
                <w:rFonts w:ascii="宋体" w:eastAsia="Times New Roman"/>
              </w:rPr>
              <w:t>年</w:t>
            </w:r>
            <w:r>
              <w:rPr>
                <w:rFonts w:ascii="宋体" w:eastAsia="Times New Roman"/>
              </w:rPr>
              <w:t xml:space="preserve">   </w:t>
            </w:r>
            <w:r>
              <w:rPr>
                <w:rFonts w:ascii="宋体" w:eastAsia="Times New Roman"/>
              </w:rPr>
              <w:t>月</w:t>
            </w:r>
            <w:r>
              <w:rPr>
                <w:rFonts w:ascii="宋体" w:eastAsia="Times New Roman"/>
              </w:rPr>
              <w:t xml:space="preserve">   </w:t>
            </w:r>
            <w:r>
              <w:rPr>
                <w:rFonts w:ascii="宋体" w:eastAsia="Times New Roman"/>
              </w:rPr>
              <w:t>日</w:t>
            </w:r>
          </w:p>
        </w:tc>
      </w:tr>
    </w:tbl>
    <w:p w14:paraId="2F6100A6" w14:textId="77777777" w:rsidR="00C7582E" w:rsidRDefault="00956BA8">
      <w:pPr>
        <w:spacing w:line="240" w:lineRule="atLeast"/>
        <w:rPr>
          <w:rFonts w:ascii="宋体" w:hAnsi="宋体"/>
        </w:rPr>
      </w:pPr>
      <w:r>
        <w:rPr>
          <w:rFonts w:ascii="宋体" w:eastAsia="Times New Roman"/>
        </w:rPr>
        <w:t>说明：</w:t>
      </w:r>
    </w:p>
    <w:p w14:paraId="3762AC5C" w14:textId="77777777" w:rsidR="00C7582E" w:rsidRDefault="00956BA8">
      <w:pPr>
        <w:spacing w:line="240" w:lineRule="atLeast"/>
        <w:rPr>
          <w:rFonts w:ascii="宋体" w:hAnsi="宋体"/>
        </w:rPr>
      </w:pPr>
      <w:r>
        <w:rPr>
          <w:rFonts w:ascii="宋体" w:eastAsia="Times New Roman"/>
        </w:rPr>
        <w:t>1</w:t>
      </w:r>
      <w:r>
        <w:rPr>
          <w:rFonts w:ascii="宋体" w:eastAsia="Times New Roman"/>
        </w:rPr>
        <w:t>、本表为采购单位向深圳大学招投标管理中心反映采购项目履约情况时所用；</w:t>
      </w:r>
    </w:p>
    <w:p w14:paraId="5F7B06E8" w14:textId="77777777" w:rsidR="00C7582E" w:rsidRDefault="00956BA8">
      <w:pPr>
        <w:spacing w:line="240" w:lineRule="atLeast"/>
      </w:pPr>
      <w:r>
        <w:rPr>
          <w:rFonts w:eastAsia="Times New Roman"/>
        </w:rPr>
        <w:t>2、履约情况评价分为优、良、中、差四个等级，请在对应的框前打“√”，然后在“具体情况说明”一栏详细说明有关情况。</w:t>
      </w:r>
    </w:p>
    <w:p w14:paraId="0DC4E90C" w14:textId="77777777" w:rsidR="00C7582E" w:rsidRDefault="00956BA8">
      <w:pPr>
        <w:pStyle w:val="10"/>
        <w:spacing w:before="340" w:after="330" w:line="360" w:lineRule="auto"/>
        <w:rPr>
          <w:rFonts w:hAnsi="黑体"/>
          <w:b/>
        </w:rPr>
      </w:pPr>
      <w:bookmarkStart w:id="47" w:name="OLE_LINK14"/>
      <w:bookmarkStart w:id="48" w:name="OLE_LINK15"/>
      <w:bookmarkStart w:id="49" w:name="OLE_LINK16"/>
      <w:bookmarkStart w:id="50" w:name="OLE_LINK17"/>
      <w:r>
        <w:rPr>
          <w:rFonts w:hAnsi="黑体"/>
          <w:b/>
        </w:rPr>
        <w:lastRenderedPageBreak/>
        <w:t>第二册</w:t>
      </w:r>
      <w:r>
        <w:rPr>
          <w:rFonts w:hAnsi="黑体"/>
          <w:b/>
        </w:rPr>
        <w:t xml:space="preserve">  </w:t>
      </w:r>
      <w:r>
        <w:rPr>
          <w:rFonts w:hAnsi="黑体"/>
          <w:b/>
        </w:rPr>
        <w:t>通用条款（公开招标）</w:t>
      </w:r>
    </w:p>
    <w:p w14:paraId="562D2103" w14:textId="77777777" w:rsidR="00C7582E" w:rsidRDefault="00C7582E">
      <w:pPr>
        <w:jc w:val="center"/>
        <w:rPr>
          <w:rFonts w:ascii="宋体" w:hAnsi="宋体"/>
          <w:color w:val="FF0000"/>
        </w:rPr>
      </w:pPr>
    </w:p>
    <w:p w14:paraId="1C585E03" w14:textId="77777777" w:rsidR="00C7582E" w:rsidRDefault="00956BA8">
      <w:pPr>
        <w:jc w:val="center"/>
        <w:rPr>
          <w:rFonts w:ascii="宋体" w:hAnsi="宋体"/>
          <w:b/>
          <w:color w:val="FF0000"/>
          <w:sz w:val="28"/>
          <w:szCs w:val="28"/>
        </w:rPr>
      </w:pPr>
      <w:r>
        <w:rPr>
          <w:rFonts w:ascii="宋体" w:eastAsia="Times New Roman"/>
          <w:b/>
          <w:color w:val="FF0000"/>
          <w:sz w:val="28"/>
          <w:szCs w:val="28"/>
        </w:rPr>
        <w:t>（</w:t>
      </w:r>
      <w:r>
        <w:rPr>
          <w:rFonts w:ascii="宋体" w:hAnsi="宋体"/>
          <w:b/>
          <w:color w:val="FF0000"/>
          <w:sz w:val="28"/>
          <w:szCs w:val="28"/>
        </w:rPr>
        <w:t>1</w:t>
      </w:r>
      <w:r>
        <w:rPr>
          <w:rFonts w:ascii="宋体" w:eastAsia="Times New Roman"/>
          <w:b/>
          <w:color w:val="FF0000"/>
          <w:sz w:val="28"/>
          <w:szCs w:val="28"/>
        </w:rPr>
        <w:t>.</w:t>
      </w:r>
      <w:r>
        <w:rPr>
          <w:rFonts w:ascii="宋体" w:hAnsi="宋体"/>
          <w:b/>
          <w:color w:val="FF0000"/>
          <w:sz w:val="28"/>
          <w:szCs w:val="28"/>
        </w:rPr>
        <w:t>2</w:t>
      </w:r>
      <w:r>
        <w:rPr>
          <w:rFonts w:ascii="宋体" w:eastAsia="Times New Roman"/>
          <w:b/>
          <w:color w:val="FF0000"/>
          <w:sz w:val="28"/>
          <w:szCs w:val="28"/>
        </w:rPr>
        <w:t>版本）</w:t>
      </w:r>
    </w:p>
    <w:p w14:paraId="051B5E7A" w14:textId="77777777" w:rsidR="00C7582E" w:rsidRDefault="00956BA8">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总则</w:t>
      </w:r>
    </w:p>
    <w:p w14:paraId="06042971" w14:textId="77777777" w:rsidR="00C7582E" w:rsidRDefault="00956BA8">
      <w:pPr>
        <w:spacing w:line="360" w:lineRule="auto"/>
        <w:rPr>
          <w:rFonts w:ascii="黑体" w:eastAsia="黑体" w:hAnsi="黑体"/>
          <w:sz w:val="24"/>
          <w:szCs w:val="24"/>
        </w:rPr>
      </w:pPr>
      <w:r>
        <w:rPr>
          <w:rFonts w:ascii="黑体" w:eastAsia="黑体" w:hAnsi="黑体"/>
          <w:sz w:val="24"/>
          <w:szCs w:val="24"/>
        </w:rPr>
        <w:t>1.通用条款说明</w:t>
      </w:r>
    </w:p>
    <w:p w14:paraId="68B69396" w14:textId="77777777" w:rsidR="00C7582E" w:rsidRDefault="00956BA8">
      <w:pPr>
        <w:ind w:firstLine="412"/>
        <w:rPr>
          <w:rFonts w:ascii="宋体" w:hAnsi="宋体"/>
        </w:rPr>
      </w:pPr>
      <w:r>
        <w:rPr>
          <w:rFonts w:ascii="宋体" w:eastAsia="Times New Roman"/>
        </w:rPr>
        <w:t>1.1</w:t>
      </w:r>
      <w:r>
        <w:rPr>
          <w:rFonts w:ascii="宋体" w:eastAsia="Times New Roman"/>
        </w:rPr>
        <w:t>深圳大学招投标</w:t>
      </w:r>
      <w:r>
        <w:rPr>
          <w:rFonts w:ascii="宋体" w:hAnsi="宋体"/>
        </w:rPr>
        <w:t>管理中心</w:t>
      </w:r>
      <w:r>
        <w:rPr>
          <w:rFonts w:ascii="宋体" w:eastAsia="Times New Roman"/>
        </w:rPr>
        <w:t>发出招标文件通用条款版本，列出深圳大学采购项目进行招标采购所适用的通用条款内容。如有需要，深圳大学</w:t>
      </w:r>
      <w:r>
        <w:rPr>
          <w:rFonts w:ascii="宋体" w:hAnsi="宋体"/>
        </w:rPr>
        <w:t>招投标管理中心</w:t>
      </w:r>
      <w:r>
        <w:rPr>
          <w:rFonts w:ascii="宋体" w:eastAsia="Times New Roman"/>
        </w:rPr>
        <w:t>可以随这些条款增加附录或补充内容。</w:t>
      </w:r>
    </w:p>
    <w:p w14:paraId="3F48E2E5" w14:textId="77777777" w:rsidR="00C7582E" w:rsidRDefault="00956BA8">
      <w:pPr>
        <w:ind w:firstLine="412"/>
        <w:rPr>
          <w:rFonts w:ascii="宋体" w:hAnsi="宋体"/>
        </w:rPr>
      </w:pPr>
      <w:r>
        <w:rPr>
          <w:rFonts w:ascii="宋体" w:eastAsia="Times New Roman"/>
        </w:rPr>
        <w:t>1.2</w:t>
      </w:r>
      <w:r>
        <w:rPr>
          <w:rFonts w:ascii="宋体" w:eastAsia="Times New Roman"/>
        </w:rPr>
        <w:t>为了减少文本数量，本文件所述的标准条款和条件资料已在深圳大学</w:t>
      </w:r>
      <w:r>
        <w:rPr>
          <w:rFonts w:ascii="宋体" w:hAnsi="宋体"/>
        </w:rPr>
        <w:t>招投标管理中心网</w:t>
      </w:r>
      <w:r>
        <w:rPr>
          <w:rFonts w:ascii="宋体" w:eastAsia="Times New Roman"/>
        </w:rPr>
        <w:t>站上（</w:t>
      </w:r>
      <w:r>
        <w:rPr>
          <w:rFonts w:ascii="宋体" w:eastAsia="Times New Roman"/>
        </w:rPr>
        <w:t>http://bidding.szu.edu.cn</w:t>
      </w:r>
      <w:r>
        <w:rPr>
          <w:rFonts w:ascii="宋体" w:eastAsia="Times New Roman"/>
        </w:rPr>
        <w:t>）公开，不再随具体招标项目的招标文件另行派发。投标人可自行下载浏览，并确定能符合本文件和附录或补充内容所要求的条款及条件。</w:t>
      </w:r>
    </w:p>
    <w:p w14:paraId="6A353944" w14:textId="77777777" w:rsidR="00C7582E" w:rsidRDefault="00956BA8">
      <w:pPr>
        <w:spacing w:line="360" w:lineRule="auto"/>
        <w:rPr>
          <w:rFonts w:ascii="黑体" w:eastAsia="黑体" w:hAnsi="黑体"/>
          <w:sz w:val="24"/>
          <w:szCs w:val="24"/>
        </w:rPr>
      </w:pPr>
      <w:bookmarkStart w:id="51" w:name="_Toc60560627"/>
      <w:bookmarkStart w:id="52" w:name="_Toc60631622"/>
      <w:bookmarkStart w:id="53" w:name="_Toc73517641"/>
      <w:bookmarkStart w:id="54" w:name="_Toc73518119"/>
      <w:bookmarkStart w:id="55" w:name="_Toc73521549"/>
      <w:bookmarkStart w:id="56" w:name="_Toc73521637"/>
      <w:bookmarkStart w:id="57" w:name="_Toc100052366"/>
      <w:bookmarkStart w:id="58" w:name="_Toc60560629"/>
      <w:bookmarkStart w:id="59" w:name="_Toc60631624"/>
      <w:bookmarkStart w:id="60" w:name="_Toc73517643"/>
      <w:bookmarkStart w:id="61" w:name="_Toc73518121"/>
      <w:bookmarkStart w:id="62" w:name="_Toc73521551"/>
      <w:bookmarkStart w:id="63" w:name="_Toc73521639"/>
      <w:bookmarkStart w:id="64" w:name="_Toc100052368"/>
      <w:r>
        <w:rPr>
          <w:rFonts w:ascii="黑体" w:eastAsia="黑体" w:hAnsi="黑体"/>
          <w:sz w:val="24"/>
          <w:szCs w:val="24"/>
        </w:rPr>
        <w:t>2．招标说明</w:t>
      </w:r>
      <w:bookmarkEnd w:id="51"/>
      <w:bookmarkEnd w:id="52"/>
      <w:bookmarkEnd w:id="53"/>
      <w:bookmarkEnd w:id="54"/>
      <w:bookmarkEnd w:id="55"/>
      <w:bookmarkEnd w:id="56"/>
      <w:bookmarkEnd w:id="57"/>
    </w:p>
    <w:p w14:paraId="16E2C9E3" w14:textId="77777777" w:rsidR="00C7582E" w:rsidRDefault="00956BA8">
      <w:pPr>
        <w:ind w:firstLine="412"/>
        <w:rPr>
          <w:rFonts w:ascii="宋体" w:hAnsi="宋体"/>
        </w:rPr>
      </w:pPr>
      <w:r>
        <w:rPr>
          <w:rFonts w:ascii="宋体" w:eastAsia="Times New Roman"/>
        </w:rPr>
        <w:t>本项目按照《深圳经济特区政府采购条例》、</w:t>
      </w:r>
      <w:r>
        <w:rPr>
          <w:rFonts w:ascii="宋体" w:eastAsia="Times New Roman"/>
        </w:rPr>
        <w:t xml:space="preserve"> </w:t>
      </w:r>
      <w:r>
        <w:rPr>
          <w:rFonts w:ascii="宋体" w:eastAsia="Times New Roman"/>
        </w:rPr>
        <w:t>《深圳经济特区</w:t>
      </w:r>
      <w:r>
        <w:rPr>
          <w:rFonts w:ascii="宋体" w:hAnsi="宋体"/>
        </w:rPr>
        <w:t>政府采购条例实施细则</w:t>
      </w:r>
      <w:r>
        <w:rPr>
          <w:rFonts w:ascii="宋体" w:eastAsia="Times New Roman"/>
        </w:rPr>
        <w:t>》和深圳大学</w:t>
      </w:r>
      <w:r>
        <w:rPr>
          <w:rFonts w:ascii="宋体" w:hAnsi="宋体"/>
        </w:rPr>
        <w:t>的相关规定</w:t>
      </w:r>
      <w:r>
        <w:rPr>
          <w:rFonts w:ascii="宋体" w:eastAsia="Times New Roman"/>
        </w:rPr>
        <w:t>，并参考有关法规、政策、规章、规定通过招标择优选定供应商。</w:t>
      </w:r>
    </w:p>
    <w:p w14:paraId="1567B753" w14:textId="77777777" w:rsidR="00C7582E" w:rsidRDefault="00956BA8">
      <w:pPr>
        <w:spacing w:line="360" w:lineRule="auto"/>
        <w:rPr>
          <w:rFonts w:ascii="黑体" w:eastAsia="黑体" w:hAnsi="黑体"/>
          <w:sz w:val="24"/>
          <w:szCs w:val="24"/>
        </w:rPr>
      </w:pPr>
      <w:bookmarkStart w:id="65" w:name="_Toc60560628"/>
      <w:bookmarkStart w:id="66" w:name="_Toc60631623"/>
      <w:bookmarkStart w:id="67" w:name="_Toc73517642"/>
      <w:bookmarkStart w:id="68" w:name="_Toc73518120"/>
      <w:bookmarkStart w:id="69" w:name="_Toc73521550"/>
      <w:bookmarkStart w:id="70" w:name="_Toc73521638"/>
      <w:bookmarkStart w:id="71" w:name="_Toc100052367"/>
      <w:r>
        <w:rPr>
          <w:rFonts w:ascii="黑体" w:eastAsia="黑体" w:hAnsi="黑体"/>
          <w:sz w:val="24"/>
          <w:szCs w:val="24"/>
        </w:rPr>
        <w:t>3．定义</w:t>
      </w:r>
      <w:bookmarkEnd w:id="65"/>
      <w:bookmarkEnd w:id="66"/>
      <w:bookmarkEnd w:id="67"/>
      <w:bookmarkEnd w:id="68"/>
      <w:bookmarkEnd w:id="69"/>
      <w:bookmarkEnd w:id="70"/>
      <w:bookmarkEnd w:id="71"/>
    </w:p>
    <w:p w14:paraId="46F0A4EC" w14:textId="77777777" w:rsidR="00C7582E" w:rsidRDefault="00956BA8">
      <w:pPr>
        <w:ind w:firstLine="420"/>
        <w:rPr>
          <w:rFonts w:ascii="宋体" w:hAnsi="宋体"/>
        </w:rPr>
      </w:pPr>
      <w:r>
        <w:rPr>
          <w:rFonts w:ascii="宋体" w:hAnsi="宋体"/>
        </w:rPr>
        <w:t>招标文件中下列术语应解释为：</w:t>
      </w:r>
    </w:p>
    <w:p w14:paraId="18F3CD4D" w14:textId="77777777" w:rsidR="00C7582E" w:rsidRDefault="00956BA8">
      <w:pPr>
        <w:ind w:firstLine="412"/>
        <w:rPr>
          <w:rFonts w:ascii="宋体" w:hAnsi="宋体"/>
        </w:rPr>
      </w:pPr>
      <w:r>
        <w:rPr>
          <w:rFonts w:ascii="宋体" w:eastAsia="Times New Roman"/>
        </w:rPr>
        <w:t>3.</w:t>
      </w:r>
      <w:r>
        <w:rPr>
          <w:rFonts w:ascii="宋体" w:hAnsi="宋体"/>
        </w:rPr>
        <w:t>1</w:t>
      </w:r>
      <w:r>
        <w:rPr>
          <w:rFonts w:ascii="宋体" w:eastAsia="Times New Roman"/>
        </w:rPr>
        <w:t>“学校采购机构”系指深圳大学</w:t>
      </w:r>
      <w:r>
        <w:rPr>
          <w:rFonts w:ascii="宋体" w:hAnsi="宋体"/>
        </w:rPr>
        <w:t>招投标管理中心</w:t>
      </w:r>
      <w:r>
        <w:rPr>
          <w:rFonts w:ascii="宋体" w:eastAsia="Times New Roman"/>
        </w:rPr>
        <w:t>；</w:t>
      </w:r>
    </w:p>
    <w:p w14:paraId="5C17B519" w14:textId="77777777" w:rsidR="00C7582E" w:rsidRDefault="00956BA8">
      <w:pPr>
        <w:ind w:firstLine="412"/>
        <w:rPr>
          <w:rFonts w:ascii="宋体" w:hAnsi="宋体"/>
        </w:rPr>
      </w:pPr>
      <w:r>
        <w:rPr>
          <w:rFonts w:ascii="宋体" w:eastAsia="Times New Roman"/>
        </w:rPr>
        <w:t>3.2</w:t>
      </w:r>
      <w:r>
        <w:rPr>
          <w:rFonts w:ascii="宋体" w:eastAsia="Times New Roman"/>
        </w:rPr>
        <w:t>“采购人”或“采购单位”：系指深圳大学</w:t>
      </w:r>
      <w:r>
        <w:rPr>
          <w:rFonts w:ascii="宋体" w:hAnsi="宋体"/>
        </w:rPr>
        <w:t>、深圳大学下属</w:t>
      </w:r>
      <w:r>
        <w:rPr>
          <w:rFonts w:ascii="宋体" w:eastAsia="Times New Roman"/>
        </w:rPr>
        <w:t>单位；</w:t>
      </w:r>
      <w:r>
        <w:rPr>
          <w:rFonts w:ascii="宋体" w:eastAsia="Times New Roman"/>
        </w:rPr>
        <w:t xml:space="preserve"> </w:t>
      </w:r>
    </w:p>
    <w:p w14:paraId="148B6DC8" w14:textId="77777777" w:rsidR="00C7582E" w:rsidRDefault="00956BA8">
      <w:pPr>
        <w:ind w:firstLine="412"/>
        <w:rPr>
          <w:rFonts w:ascii="宋体" w:hAnsi="宋体"/>
        </w:rPr>
      </w:pPr>
      <w:r>
        <w:rPr>
          <w:rFonts w:ascii="宋体" w:eastAsia="Times New Roman"/>
        </w:rPr>
        <w:t>3.</w:t>
      </w:r>
      <w:r>
        <w:rPr>
          <w:rFonts w:ascii="宋体" w:hAnsi="宋体"/>
        </w:rPr>
        <w:t>3</w:t>
      </w:r>
      <w:r>
        <w:rPr>
          <w:rFonts w:ascii="宋体" w:eastAsia="Times New Roman"/>
        </w:rPr>
        <w:t>“投标人”或“投标方”，即供应商，是指参加投标竞争并愿意按照招标文件要求向采购人提供货物、工程或者服务的依法成立的法人、其他组织或者自然人；</w:t>
      </w:r>
    </w:p>
    <w:p w14:paraId="43FF4223" w14:textId="77777777" w:rsidR="00C7582E" w:rsidRDefault="00956BA8">
      <w:pPr>
        <w:ind w:firstLine="412"/>
        <w:rPr>
          <w:rFonts w:ascii="宋体" w:hAnsi="宋体"/>
        </w:rPr>
      </w:pPr>
      <w:r>
        <w:rPr>
          <w:rFonts w:ascii="宋体" w:eastAsia="Times New Roman"/>
        </w:rPr>
        <w:t>3.</w:t>
      </w:r>
      <w:r>
        <w:rPr>
          <w:rFonts w:ascii="宋体" w:hAnsi="宋体"/>
        </w:rPr>
        <w:t>4</w:t>
      </w:r>
      <w:r>
        <w:rPr>
          <w:rFonts w:ascii="宋体" w:eastAsia="Times New Roman"/>
        </w:rPr>
        <w:t>“评标委员会”和“谈判小组”是依据《深圳经济特区政府采购条例》有关规定组建的专门负责本次招标的评标（谈判）工作的临时性机构；</w:t>
      </w:r>
    </w:p>
    <w:p w14:paraId="32990033" w14:textId="77777777" w:rsidR="00C7582E" w:rsidRDefault="00956BA8">
      <w:pPr>
        <w:ind w:firstLine="412"/>
        <w:rPr>
          <w:rFonts w:ascii="宋体" w:hAnsi="宋体"/>
        </w:rPr>
      </w:pPr>
      <w:r>
        <w:rPr>
          <w:rFonts w:ascii="宋体" w:eastAsia="Times New Roman"/>
        </w:rPr>
        <w:t>3.</w:t>
      </w:r>
      <w:r>
        <w:rPr>
          <w:rFonts w:ascii="宋体" w:hAnsi="宋体"/>
        </w:rPr>
        <w:t>5</w:t>
      </w:r>
      <w:r>
        <w:rPr>
          <w:rFonts w:ascii="宋体" w:eastAsia="Times New Roman"/>
        </w:rPr>
        <w:t>“日期”</w:t>
      </w:r>
      <w:r>
        <w:rPr>
          <w:rFonts w:ascii="宋体" w:hAnsi="宋体"/>
        </w:rPr>
        <w:t>指</w:t>
      </w:r>
      <w:r>
        <w:rPr>
          <w:rFonts w:ascii="宋体" w:eastAsia="Times New Roman"/>
        </w:rPr>
        <w:t>公历日；</w:t>
      </w:r>
    </w:p>
    <w:p w14:paraId="32A962F2" w14:textId="77777777" w:rsidR="00C7582E" w:rsidRDefault="00956BA8">
      <w:pPr>
        <w:ind w:firstLine="412"/>
        <w:rPr>
          <w:rFonts w:ascii="宋体" w:hAnsi="宋体"/>
        </w:rPr>
      </w:pPr>
      <w:r>
        <w:rPr>
          <w:rFonts w:ascii="宋体" w:eastAsia="Times New Roman"/>
        </w:rPr>
        <w:t>3.</w:t>
      </w:r>
      <w:r>
        <w:rPr>
          <w:rFonts w:ascii="宋体" w:hAnsi="宋体"/>
        </w:rPr>
        <w:t>6</w:t>
      </w:r>
      <w:r>
        <w:rPr>
          <w:rFonts w:ascii="宋体" w:eastAsia="Times New Roman"/>
        </w:rPr>
        <w:t>“合同”指由本次招标所产生的合同或合约文件；</w:t>
      </w:r>
    </w:p>
    <w:p w14:paraId="27459D28" w14:textId="77777777" w:rsidR="00C7582E" w:rsidRDefault="00956BA8">
      <w:pPr>
        <w:ind w:firstLine="412"/>
        <w:rPr>
          <w:rFonts w:ascii="宋体" w:hAnsi="宋体"/>
        </w:rPr>
      </w:pPr>
      <w:r>
        <w:rPr>
          <w:rFonts w:ascii="宋体" w:eastAsia="Times New Roman"/>
        </w:rPr>
        <w:t>3.</w:t>
      </w:r>
      <w:r>
        <w:rPr>
          <w:rFonts w:ascii="宋体" w:hAnsi="宋体"/>
        </w:rPr>
        <w:t>7</w:t>
      </w:r>
      <w:r>
        <w:rPr>
          <w:rFonts w:ascii="宋体" w:eastAsia="Times New Roman"/>
        </w:rPr>
        <w:t>招标文件中的标题或题名仅起引导作用，而不应视为对招标文件内容的理解和解释。</w:t>
      </w:r>
    </w:p>
    <w:p w14:paraId="34AAC6B2" w14:textId="77777777" w:rsidR="00C7582E" w:rsidRDefault="00956BA8">
      <w:pPr>
        <w:spacing w:line="360" w:lineRule="auto"/>
        <w:rPr>
          <w:rFonts w:ascii="黑体" w:eastAsia="黑体" w:hAnsi="黑体"/>
          <w:sz w:val="24"/>
          <w:szCs w:val="24"/>
        </w:rPr>
      </w:pPr>
      <w:r>
        <w:rPr>
          <w:rFonts w:ascii="黑体" w:eastAsia="黑体" w:hAnsi="黑体"/>
          <w:sz w:val="24"/>
          <w:szCs w:val="24"/>
        </w:rPr>
        <w:t>4. 供应商责任</w:t>
      </w:r>
    </w:p>
    <w:p w14:paraId="1695793A" w14:textId="77777777" w:rsidR="00C7582E" w:rsidRDefault="00956BA8">
      <w:pPr>
        <w:ind w:firstLine="412"/>
        <w:rPr>
          <w:rFonts w:ascii="宋体" w:hAnsi="宋体"/>
        </w:rPr>
      </w:pPr>
      <w:r>
        <w:rPr>
          <w:rFonts w:ascii="宋体" w:eastAsia="Times New Roman"/>
        </w:rPr>
        <w:t>4.1</w:t>
      </w:r>
      <w:r>
        <w:rPr>
          <w:rFonts w:ascii="宋体" w:eastAsia="Times New Roman"/>
        </w:rPr>
        <w:t>欢迎诚信、有实力和有社会责任心的供应商参与深圳大学采购事务。</w:t>
      </w:r>
    </w:p>
    <w:p w14:paraId="7F586262" w14:textId="77777777" w:rsidR="00C7582E" w:rsidRDefault="00956BA8">
      <w:pPr>
        <w:ind w:firstLine="412"/>
        <w:rPr>
          <w:rFonts w:ascii="宋体" w:hAnsi="宋体"/>
        </w:rPr>
      </w:pPr>
      <w:r>
        <w:rPr>
          <w:rFonts w:ascii="宋体" w:eastAsia="Times New Roman"/>
        </w:rPr>
        <w:t>4.2</w:t>
      </w:r>
      <w:r>
        <w:rPr>
          <w:rFonts w:ascii="宋体" w:eastAsia="Times New Roman"/>
        </w:rPr>
        <w:t>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Pr>
          <w:rFonts w:eastAsia="Times New Roman"/>
        </w:rPr>
        <w:t>禁止参加深圳大学采购活动</w:t>
      </w:r>
      <w:r>
        <w:rPr>
          <w:rFonts w:eastAsia="Times New Roman"/>
          <w:b/>
        </w:rPr>
        <w:t>的处罚</w:t>
      </w:r>
      <w:r>
        <w:rPr>
          <w:rFonts w:eastAsia="Times New Roman"/>
        </w:rPr>
        <w:t>或其他处罚</w:t>
      </w:r>
      <w:r>
        <w:rPr>
          <w:rFonts w:ascii="宋体" w:eastAsia="Times New Roman"/>
        </w:rPr>
        <w:t>。</w:t>
      </w:r>
    </w:p>
    <w:p w14:paraId="7CC35244" w14:textId="77777777" w:rsidR="00C7582E" w:rsidRDefault="00956BA8">
      <w:pPr>
        <w:spacing w:line="360" w:lineRule="auto"/>
        <w:rPr>
          <w:rFonts w:ascii="黑体" w:eastAsia="黑体" w:hAnsi="黑体"/>
          <w:sz w:val="24"/>
          <w:szCs w:val="24"/>
        </w:rPr>
      </w:pPr>
      <w:r>
        <w:rPr>
          <w:rFonts w:ascii="黑体" w:eastAsia="黑体" w:hAnsi="黑体"/>
          <w:sz w:val="24"/>
          <w:szCs w:val="24"/>
        </w:rPr>
        <w:t>5．</w:t>
      </w:r>
      <w:bookmarkEnd w:id="58"/>
      <w:bookmarkEnd w:id="59"/>
      <w:bookmarkEnd w:id="60"/>
      <w:bookmarkEnd w:id="61"/>
      <w:bookmarkEnd w:id="62"/>
      <w:bookmarkEnd w:id="63"/>
      <w:bookmarkEnd w:id="64"/>
      <w:r>
        <w:rPr>
          <w:rFonts w:ascii="黑体" w:eastAsia="黑体" w:hAnsi="黑体"/>
          <w:sz w:val="24"/>
          <w:szCs w:val="24"/>
        </w:rPr>
        <w:t>投标人参加深圳大学采购活动的条件</w:t>
      </w:r>
    </w:p>
    <w:p w14:paraId="6C3806E4" w14:textId="77777777" w:rsidR="00C7582E" w:rsidRDefault="00956BA8">
      <w:pPr>
        <w:ind w:firstLine="412"/>
        <w:rPr>
          <w:rFonts w:ascii="宋体" w:hAnsi="宋体"/>
        </w:rPr>
      </w:pPr>
      <w:r>
        <w:rPr>
          <w:rFonts w:ascii="宋体" w:eastAsia="Times New Roman"/>
        </w:rPr>
        <w:t>5.</w:t>
      </w:r>
      <w:r>
        <w:rPr>
          <w:rFonts w:ascii="宋体" w:hAnsi="宋体"/>
        </w:rPr>
        <w:t>1</w:t>
      </w:r>
      <w:r>
        <w:rPr>
          <w:rFonts w:ascii="宋体" w:eastAsia="Times New Roman"/>
        </w:rPr>
        <w:t>投标人的资格要求</w:t>
      </w:r>
    </w:p>
    <w:p w14:paraId="3C6D5356" w14:textId="77777777" w:rsidR="00C7582E" w:rsidRDefault="00956BA8">
      <w:pPr>
        <w:ind w:firstLine="412"/>
        <w:rPr>
          <w:rFonts w:ascii="宋体" w:hAnsi="宋体"/>
        </w:rPr>
      </w:pPr>
      <w:r>
        <w:rPr>
          <w:rFonts w:ascii="宋体" w:eastAsia="Times New Roman"/>
        </w:rPr>
        <w:t>参加本项目的投标人应具备的资格条件详见本项目招标公告中</w:t>
      </w:r>
      <w:r>
        <w:rPr>
          <w:rFonts w:ascii="宋体" w:eastAsia="Times New Roman"/>
        </w:rPr>
        <w:t xml:space="preserve"> </w:t>
      </w:r>
      <w:r>
        <w:rPr>
          <w:rFonts w:ascii="宋体" w:eastAsia="Times New Roman"/>
        </w:rPr>
        <w:t>“对投标人资格要求”的内容。</w:t>
      </w:r>
    </w:p>
    <w:p w14:paraId="4922E37B" w14:textId="77777777" w:rsidR="00C7582E" w:rsidRDefault="00956BA8">
      <w:pPr>
        <w:spacing w:line="360" w:lineRule="auto"/>
        <w:rPr>
          <w:rFonts w:ascii="黑体" w:eastAsia="黑体" w:hAnsi="黑体"/>
          <w:sz w:val="24"/>
          <w:szCs w:val="24"/>
        </w:rPr>
      </w:pPr>
      <w:bookmarkStart w:id="72" w:name="_Toc60560631"/>
      <w:bookmarkStart w:id="73" w:name="_Toc60631626"/>
      <w:bookmarkStart w:id="74" w:name="_Toc73517645"/>
      <w:bookmarkStart w:id="75" w:name="_Toc73518123"/>
      <w:bookmarkStart w:id="76" w:name="_Toc73521553"/>
      <w:bookmarkStart w:id="77" w:name="_Toc73521641"/>
      <w:bookmarkStart w:id="78" w:name="_Toc100052370"/>
      <w:r>
        <w:rPr>
          <w:rFonts w:ascii="黑体" w:eastAsia="黑体" w:hAnsi="黑体"/>
          <w:sz w:val="24"/>
          <w:szCs w:val="24"/>
        </w:rPr>
        <w:t>6．联合体投标</w:t>
      </w:r>
    </w:p>
    <w:p w14:paraId="5A7DCC56" w14:textId="77777777" w:rsidR="00C7582E" w:rsidRDefault="00956BA8">
      <w:pPr>
        <w:ind w:firstLine="412"/>
        <w:rPr>
          <w:rFonts w:ascii="宋体" w:hAnsi="宋体"/>
        </w:rPr>
      </w:pPr>
      <w:r>
        <w:rPr>
          <w:rFonts w:ascii="宋体" w:eastAsia="Times New Roman"/>
        </w:rPr>
        <w:t>6.1</w:t>
      </w:r>
      <w:r>
        <w:rPr>
          <w:rFonts w:ascii="宋体" w:eastAsia="Times New Roman"/>
        </w:rPr>
        <w:t xml:space="preserve">　</w:t>
      </w:r>
      <w:r>
        <w:rPr>
          <w:rFonts w:eastAsia="Times New Roman"/>
        </w:rPr>
        <w:t>以下有关联合体投标的条款仅适用于允许投标人组成联合体投标的项目。</w:t>
      </w:r>
    </w:p>
    <w:p w14:paraId="2714D33D" w14:textId="77777777" w:rsidR="00C7582E" w:rsidRDefault="00956BA8">
      <w:pPr>
        <w:ind w:firstLine="412"/>
        <w:rPr>
          <w:rFonts w:ascii="宋体" w:hAnsi="宋体"/>
        </w:rPr>
      </w:pPr>
      <w:r>
        <w:rPr>
          <w:rFonts w:ascii="宋体" w:eastAsia="Times New Roman"/>
        </w:rPr>
        <w:t>6.2</w:t>
      </w:r>
      <w:r>
        <w:rPr>
          <w:rFonts w:ascii="宋体" w:eastAsia="Times New Roman"/>
        </w:rPr>
        <w:t xml:space="preserve">　由两个或</w:t>
      </w:r>
      <w:r>
        <w:rPr>
          <w:rFonts w:eastAsia="Times New Roman"/>
        </w:rPr>
        <w:t>两个以上的自然人、法人或者其他组织可以组成一个联合体，以一个供应商的身份</w:t>
      </w:r>
      <w:r>
        <w:rPr>
          <w:rFonts w:ascii="宋体" w:eastAsia="Times New Roman"/>
        </w:rPr>
        <w:t>共同投标时，应符合以下原则：</w:t>
      </w:r>
    </w:p>
    <w:p w14:paraId="64F89663" w14:textId="77777777" w:rsidR="00C7582E" w:rsidRDefault="00956BA8">
      <w:pPr>
        <w:ind w:firstLine="412"/>
        <w:rPr>
          <w:rFonts w:ascii="宋体" w:hAnsi="宋体"/>
        </w:rPr>
      </w:pPr>
      <w:r>
        <w:rPr>
          <w:rFonts w:ascii="宋体" w:eastAsia="Times New Roman"/>
        </w:rPr>
        <w:t>（</w:t>
      </w:r>
      <w:r>
        <w:rPr>
          <w:rFonts w:ascii="宋体" w:eastAsia="Times New Roman"/>
        </w:rPr>
        <w:t>1</w:t>
      </w:r>
      <w:r>
        <w:rPr>
          <w:rFonts w:ascii="宋体" w:eastAsia="Times New Roman"/>
        </w:rPr>
        <w:t>）投标联合体各方参加深圳大学</w:t>
      </w:r>
      <w:r>
        <w:rPr>
          <w:rFonts w:ascii="宋体" w:hAnsi="宋体"/>
        </w:rPr>
        <w:t>的</w:t>
      </w:r>
      <w:r>
        <w:rPr>
          <w:rFonts w:ascii="宋体" w:eastAsia="Times New Roman"/>
        </w:rPr>
        <w:t>采购活动应当具备下列条件：</w:t>
      </w:r>
      <w:r>
        <w:rPr>
          <w:rFonts w:ascii="宋体" w:hAnsi="宋体"/>
        </w:rPr>
        <w:t xml:space="preserve"> </w:t>
      </w:r>
    </w:p>
    <w:p w14:paraId="2FAE3BE4" w14:textId="77777777" w:rsidR="00C7582E" w:rsidRDefault="00956BA8">
      <w:pPr>
        <w:ind w:left="420" w:firstLine="412"/>
        <w:rPr>
          <w:rFonts w:ascii="宋体" w:hAnsi="宋体"/>
        </w:rPr>
      </w:pPr>
      <w:r>
        <w:rPr>
          <w:rFonts w:ascii="宋体" w:eastAsia="Times New Roman"/>
        </w:rPr>
        <w:t>1</w:t>
      </w:r>
      <w:r>
        <w:rPr>
          <w:rFonts w:ascii="宋体" w:eastAsia="Times New Roman"/>
        </w:rPr>
        <w:t>、具有独立承担民事责任的能力；</w:t>
      </w:r>
      <w:r>
        <w:rPr>
          <w:rFonts w:ascii="宋体" w:hAnsi="宋体"/>
        </w:rPr>
        <w:t xml:space="preserve"> </w:t>
      </w:r>
    </w:p>
    <w:p w14:paraId="4A3C7132" w14:textId="77777777" w:rsidR="00C7582E" w:rsidRDefault="00956BA8">
      <w:pPr>
        <w:ind w:left="420" w:firstLine="412"/>
        <w:rPr>
          <w:rFonts w:ascii="宋体" w:hAnsi="宋体"/>
        </w:rPr>
      </w:pPr>
      <w:r>
        <w:rPr>
          <w:rFonts w:ascii="宋体" w:eastAsia="Times New Roman"/>
        </w:rPr>
        <w:t>2</w:t>
      </w:r>
      <w:r>
        <w:rPr>
          <w:rFonts w:ascii="宋体" w:eastAsia="Times New Roman"/>
        </w:rPr>
        <w:t>、有良好的商业信誉和健全的财务会计制度；</w:t>
      </w:r>
      <w:r>
        <w:rPr>
          <w:rFonts w:ascii="宋体" w:hAnsi="宋体"/>
        </w:rPr>
        <w:t xml:space="preserve"> </w:t>
      </w:r>
    </w:p>
    <w:p w14:paraId="0BCF5D10" w14:textId="77777777" w:rsidR="00C7582E" w:rsidRDefault="00956BA8">
      <w:pPr>
        <w:ind w:left="420" w:firstLine="412"/>
        <w:rPr>
          <w:rFonts w:ascii="宋体" w:hAnsi="宋体"/>
        </w:rPr>
      </w:pPr>
      <w:r>
        <w:rPr>
          <w:rFonts w:ascii="宋体" w:eastAsia="Times New Roman"/>
        </w:rPr>
        <w:lastRenderedPageBreak/>
        <w:t>3</w:t>
      </w:r>
      <w:r>
        <w:rPr>
          <w:rFonts w:ascii="宋体" w:eastAsia="Times New Roman"/>
        </w:rPr>
        <w:t>、具有履行合同所必需的设备和专业技术能力；</w:t>
      </w:r>
      <w:r>
        <w:rPr>
          <w:rFonts w:ascii="宋体" w:hAnsi="宋体"/>
        </w:rPr>
        <w:t xml:space="preserve"> </w:t>
      </w:r>
    </w:p>
    <w:p w14:paraId="2D31F6BF" w14:textId="77777777" w:rsidR="00C7582E" w:rsidRDefault="00956BA8">
      <w:pPr>
        <w:ind w:left="420" w:firstLine="412"/>
        <w:rPr>
          <w:rFonts w:ascii="宋体" w:hAnsi="宋体"/>
        </w:rPr>
      </w:pPr>
      <w:r>
        <w:rPr>
          <w:rFonts w:ascii="宋体" w:eastAsia="Times New Roman"/>
        </w:rPr>
        <w:t>4</w:t>
      </w:r>
      <w:r>
        <w:rPr>
          <w:rFonts w:ascii="宋体" w:eastAsia="Times New Roman"/>
        </w:rPr>
        <w:t>、有依法缴纳税收和社会保障资金的良好记录；</w:t>
      </w:r>
      <w:r>
        <w:rPr>
          <w:rFonts w:ascii="宋体" w:hAnsi="宋体"/>
        </w:rPr>
        <w:t xml:space="preserve"> </w:t>
      </w:r>
    </w:p>
    <w:p w14:paraId="70D3BF3F" w14:textId="77777777" w:rsidR="00C7582E" w:rsidRDefault="00956BA8">
      <w:pPr>
        <w:ind w:left="420" w:firstLine="412"/>
        <w:rPr>
          <w:rFonts w:ascii="宋体" w:hAnsi="宋体"/>
        </w:rPr>
      </w:pPr>
      <w:r>
        <w:rPr>
          <w:rFonts w:ascii="宋体" w:eastAsia="Times New Roman"/>
        </w:rPr>
        <w:t>5</w:t>
      </w:r>
      <w:r>
        <w:rPr>
          <w:rFonts w:ascii="宋体" w:eastAsia="Times New Roman"/>
        </w:rPr>
        <w:t>、参加采购活动前三年内，在经营活动中没有重大违法记录；</w:t>
      </w:r>
      <w:r>
        <w:rPr>
          <w:rFonts w:ascii="宋体" w:hAnsi="宋体"/>
        </w:rPr>
        <w:t xml:space="preserve"> </w:t>
      </w:r>
    </w:p>
    <w:p w14:paraId="065CC721" w14:textId="77777777" w:rsidR="00C7582E" w:rsidRDefault="00956BA8">
      <w:pPr>
        <w:ind w:left="420" w:firstLine="412"/>
        <w:rPr>
          <w:rFonts w:ascii="宋体" w:hAnsi="宋体"/>
        </w:rPr>
      </w:pPr>
      <w:r>
        <w:rPr>
          <w:rFonts w:ascii="宋体" w:eastAsia="Times New Roman"/>
        </w:rPr>
        <w:t>6</w:t>
      </w:r>
      <w:r>
        <w:rPr>
          <w:rFonts w:ascii="宋体" w:eastAsia="Times New Roman"/>
        </w:rPr>
        <w:t>、法律、行政法规规定的其他条件。</w:t>
      </w:r>
      <w:r>
        <w:rPr>
          <w:rFonts w:ascii="宋体" w:hAnsi="宋体"/>
        </w:rPr>
        <w:t xml:space="preserve"> </w:t>
      </w:r>
    </w:p>
    <w:p w14:paraId="304FFE8D" w14:textId="77777777" w:rsidR="00C7582E" w:rsidRDefault="00956BA8">
      <w:pPr>
        <w:ind w:firstLine="412"/>
        <w:rPr>
          <w:rFonts w:ascii="宋体" w:hAnsi="宋体"/>
        </w:rPr>
      </w:pPr>
      <w:r>
        <w:rPr>
          <w:rFonts w:ascii="宋体" w:eastAsia="Times New Roman"/>
        </w:rPr>
        <w:t>（</w:t>
      </w:r>
      <w:r>
        <w:rPr>
          <w:rFonts w:ascii="宋体" w:eastAsia="Times New Roman"/>
        </w:rPr>
        <w:t>2</w:t>
      </w:r>
      <w:r>
        <w:rPr>
          <w:rFonts w:ascii="宋体" w:eastAsia="Times New Roman"/>
        </w:rPr>
        <w:t>）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07E53E98" w14:textId="77777777" w:rsidR="00C7582E" w:rsidRDefault="00956BA8">
      <w:pPr>
        <w:ind w:firstLine="412"/>
        <w:rPr>
          <w:rFonts w:ascii="宋体" w:hAnsi="宋体"/>
        </w:rPr>
      </w:pPr>
      <w:r>
        <w:rPr>
          <w:rFonts w:ascii="宋体" w:eastAsia="Times New Roman"/>
        </w:rPr>
        <w:t>（</w:t>
      </w:r>
      <w:r>
        <w:rPr>
          <w:rFonts w:ascii="宋体" w:eastAsia="Times New Roman"/>
        </w:rPr>
        <w:t>3</w:t>
      </w:r>
      <w:r>
        <w:rPr>
          <w:rFonts w:ascii="宋体" w:eastAsia="Times New Roman"/>
        </w:rPr>
        <w:t>）投标人的投标文件及中标后签署的合同协议对联合体各方均具法律约束力；</w:t>
      </w:r>
    </w:p>
    <w:p w14:paraId="009EF8C2" w14:textId="77777777" w:rsidR="00C7582E" w:rsidRDefault="00956BA8">
      <w:pPr>
        <w:ind w:firstLine="412"/>
        <w:rPr>
          <w:rFonts w:ascii="宋体" w:hAnsi="宋体"/>
        </w:rPr>
      </w:pPr>
      <w:r>
        <w:rPr>
          <w:rFonts w:ascii="宋体" w:eastAsia="Times New Roman"/>
        </w:rPr>
        <w:t>（</w:t>
      </w:r>
      <w:r>
        <w:rPr>
          <w:rFonts w:ascii="宋体" w:eastAsia="Times New Roman"/>
        </w:rPr>
        <w:t>4</w:t>
      </w:r>
      <w:r>
        <w:rPr>
          <w:rFonts w:ascii="宋体" w:eastAsia="Times New Roman"/>
        </w:rPr>
        <w:t>）联合体各方应当签订共同投标协议，明确约定各方拟承担的工作和责任，并将该共同投标协议随投标文件一并递交给深圳大学招投标管理中心；</w:t>
      </w:r>
    </w:p>
    <w:p w14:paraId="6DB9CC0B" w14:textId="77777777" w:rsidR="00C7582E" w:rsidRDefault="00956BA8">
      <w:pPr>
        <w:ind w:firstLine="412"/>
        <w:rPr>
          <w:rFonts w:ascii="宋体" w:hAnsi="宋体"/>
        </w:rPr>
      </w:pPr>
      <w:r>
        <w:rPr>
          <w:rFonts w:ascii="宋体" w:eastAsia="Times New Roman"/>
        </w:rPr>
        <w:t>（</w:t>
      </w:r>
      <w:r>
        <w:rPr>
          <w:rFonts w:ascii="宋体" w:eastAsia="Times New Roman"/>
        </w:rPr>
        <w:t>5</w:t>
      </w:r>
      <w:r>
        <w:rPr>
          <w:rFonts w:ascii="宋体" w:eastAsia="Times New Roman"/>
        </w:rPr>
        <w:t>）联合体中标后，联合体各方应当共同与采购单位签订合同，就中标项目向采购单位承担连带责任；</w:t>
      </w:r>
    </w:p>
    <w:p w14:paraId="0BD5AA3A" w14:textId="77777777" w:rsidR="00C7582E" w:rsidRDefault="00956BA8">
      <w:pPr>
        <w:ind w:firstLine="412"/>
        <w:rPr>
          <w:rFonts w:ascii="宋体" w:hAnsi="宋体"/>
        </w:rPr>
      </w:pPr>
      <w:r>
        <w:rPr>
          <w:rFonts w:ascii="宋体" w:eastAsia="Times New Roman"/>
        </w:rPr>
        <w:t>（</w:t>
      </w:r>
      <w:r>
        <w:rPr>
          <w:rFonts w:ascii="宋体" w:eastAsia="Times New Roman"/>
        </w:rPr>
        <w:t>6</w:t>
      </w:r>
      <w:r>
        <w:rPr>
          <w:rFonts w:ascii="宋体" w:eastAsia="Times New Roman"/>
        </w:rPr>
        <w:t>）联合体的各方应当共同推荐一联合体投标授权代表方，由联合体各方提交一份授权书，证明其有资格代表联合体各方签署投标文件，该授权书作为投标文件的组成部分一并提交给深圳大学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eastAsia="Times New Roman"/>
        </w:rPr>
        <w:t>；</w:t>
      </w:r>
    </w:p>
    <w:p w14:paraId="1EF02533" w14:textId="77777777" w:rsidR="00C7582E" w:rsidRDefault="00956BA8">
      <w:pPr>
        <w:ind w:firstLine="412"/>
        <w:rPr>
          <w:rFonts w:ascii="宋体" w:hAnsi="宋体"/>
        </w:rPr>
      </w:pPr>
      <w:r>
        <w:rPr>
          <w:rFonts w:ascii="宋体" w:eastAsia="Times New Roman"/>
        </w:rPr>
        <w:t>（</w:t>
      </w:r>
      <w:r>
        <w:rPr>
          <w:rFonts w:ascii="宋体" w:eastAsia="Times New Roman"/>
        </w:rPr>
        <w:t>7</w:t>
      </w:r>
      <w:r>
        <w:rPr>
          <w:rFonts w:ascii="宋体" w:eastAsia="Times New Roman"/>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7DCFDCDB" w14:textId="77777777" w:rsidR="00C7582E" w:rsidRDefault="00956BA8">
      <w:pPr>
        <w:ind w:firstLine="412"/>
        <w:rPr>
          <w:rFonts w:ascii="宋体" w:hAnsi="宋体"/>
        </w:rPr>
      </w:pPr>
      <w:r>
        <w:rPr>
          <w:rFonts w:ascii="宋体" w:eastAsia="Times New Roman"/>
        </w:rPr>
        <w:t>（</w:t>
      </w:r>
      <w:r>
        <w:rPr>
          <w:rFonts w:ascii="宋体" w:eastAsia="Times New Roman"/>
        </w:rPr>
        <w:t>8</w:t>
      </w:r>
      <w:r>
        <w:rPr>
          <w:rFonts w:ascii="宋体" w:eastAsia="Times New Roman"/>
        </w:rPr>
        <w:t>）除非另有规定或说明，本通用条款中“投标人”一词亦指联合体各方。</w:t>
      </w:r>
    </w:p>
    <w:p w14:paraId="2A58BAC4" w14:textId="77777777" w:rsidR="00C7582E" w:rsidRDefault="00956BA8">
      <w:pPr>
        <w:spacing w:line="360" w:lineRule="auto"/>
        <w:rPr>
          <w:rFonts w:ascii="黑体" w:eastAsia="黑体" w:hAnsi="黑体"/>
          <w:sz w:val="24"/>
          <w:szCs w:val="24"/>
        </w:rPr>
      </w:pPr>
      <w:r>
        <w:rPr>
          <w:rFonts w:ascii="黑体" w:eastAsia="黑体" w:hAnsi="黑体"/>
          <w:sz w:val="24"/>
          <w:szCs w:val="24"/>
        </w:rPr>
        <w:t>7.本项目若涉及采购货物，则合格的货物及相应服务应满足以下要求：</w:t>
      </w:r>
    </w:p>
    <w:p w14:paraId="2901B8C3" w14:textId="77777777" w:rsidR="00C7582E" w:rsidRDefault="00956BA8">
      <w:pPr>
        <w:ind w:firstLine="412"/>
        <w:rPr>
          <w:rFonts w:ascii="宋体" w:hAnsi="宋体"/>
        </w:rPr>
      </w:pPr>
      <w:r>
        <w:rPr>
          <w:rFonts w:ascii="宋体" w:eastAsia="Times New Roman"/>
        </w:rPr>
        <w:t>7</w:t>
      </w:r>
      <w:r>
        <w:rPr>
          <w:rFonts w:ascii="宋体" w:hAnsi="宋体"/>
        </w:rPr>
        <w:t xml:space="preserve">.1  </w:t>
      </w:r>
      <w:r>
        <w:rPr>
          <w:rFonts w:ascii="宋体" w:eastAsia="Times New Roman"/>
        </w:rPr>
        <w:t>必须是全新、未使用过的原装合格正品（包括零部件），如安装或配置了软件的，须为正版软件。</w:t>
      </w:r>
    </w:p>
    <w:p w14:paraId="4219D639" w14:textId="77777777" w:rsidR="00C7582E" w:rsidRDefault="00956BA8">
      <w:pPr>
        <w:ind w:firstLine="412"/>
        <w:rPr>
          <w:rFonts w:ascii="宋体" w:hAnsi="宋体"/>
        </w:rPr>
      </w:pPr>
      <w:r>
        <w:rPr>
          <w:rFonts w:ascii="宋体" w:eastAsia="Times New Roman"/>
        </w:rPr>
        <w:t xml:space="preserve">7.2  </w:t>
      </w:r>
      <w:r>
        <w:rPr>
          <w:rFonts w:ascii="宋体" w:eastAsia="Times New Roman"/>
        </w:rPr>
        <w:t>国产的货物及其有关服务必须符合中华人民共和国的设计和制造生产标准或行业标准。招标公告有其他要求的，亦应符合其要求。</w:t>
      </w:r>
    </w:p>
    <w:p w14:paraId="743C2A30" w14:textId="77777777" w:rsidR="00C7582E" w:rsidRDefault="00956BA8">
      <w:pPr>
        <w:ind w:firstLine="412"/>
        <w:rPr>
          <w:rFonts w:ascii="宋体" w:hAnsi="宋体"/>
        </w:rPr>
      </w:pPr>
      <w:r>
        <w:rPr>
          <w:rFonts w:ascii="宋体" w:eastAsia="Times New Roman"/>
        </w:rPr>
        <w:t>7</w:t>
      </w:r>
      <w:r>
        <w:rPr>
          <w:rFonts w:ascii="宋体" w:hAnsi="宋体"/>
        </w:rPr>
        <w:t>.</w:t>
      </w:r>
      <w:r>
        <w:rPr>
          <w:rFonts w:ascii="宋体" w:eastAsia="Times New Roman"/>
        </w:rPr>
        <w:t>3</w:t>
      </w:r>
      <w:r>
        <w:rPr>
          <w:rFonts w:ascii="宋体" w:hAnsi="宋体"/>
        </w:rPr>
        <w:t xml:space="preserve">  </w:t>
      </w:r>
      <w:r>
        <w:rPr>
          <w:rFonts w:ascii="宋体" w:eastAsia="Times New Roman"/>
        </w:rPr>
        <w:t>进口货物及其有关服务必须符合原产地和</w:t>
      </w:r>
      <w:r>
        <w:rPr>
          <w:rFonts w:ascii="宋体" w:eastAsia="Times New Roman"/>
        </w:rPr>
        <w:t>/</w:t>
      </w:r>
      <w:r>
        <w:rPr>
          <w:rFonts w:ascii="宋体" w:eastAsia="Times New Roman"/>
        </w:rPr>
        <w:t>或中华人民共和国的设计和制造生产标准或行业标准。进口的货物必须具有合法的进口手续和途径，并通过中华人民共和国商检部门检验。招标公告有其他要求的，亦应符合其要求。</w:t>
      </w:r>
    </w:p>
    <w:p w14:paraId="432B5957" w14:textId="77777777" w:rsidR="00C7582E" w:rsidRDefault="00956BA8">
      <w:pPr>
        <w:ind w:firstLine="412"/>
        <w:rPr>
          <w:rFonts w:ascii="宋体" w:hAnsi="宋体"/>
        </w:rPr>
      </w:pPr>
      <w:r>
        <w:rPr>
          <w:rFonts w:ascii="宋体" w:eastAsia="Times New Roman"/>
        </w:rPr>
        <w:t>7</w:t>
      </w:r>
      <w:r>
        <w:rPr>
          <w:rFonts w:ascii="宋体" w:hAnsi="宋体"/>
        </w:rPr>
        <w:t>.</w:t>
      </w:r>
      <w:r>
        <w:rPr>
          <w:rFonts w:ascii="宋体" w:eastAsia="Times New Roman"/>
        </w:rPr>
        <w:t>4</w:t>
      </w:r>
      <w:r>
        <w:rPr>
          <w:rFonts w:ascii="宋体" w:hAnsi="宋体"/>
        </w:rPr>
        <w:t xml:space="preserve">  </w:t>
      </w:r>
      <w:r>
        <w:rPr>
          <w:rFonts w:ascii="宋体" w:eastAsia="Times New Roman"/>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710F39A4" w14:textId="77777777" w:rsidR="00C7582E" w:rsidRDefault="00956BA8">
      <w:pPr>
        <w:ind w:firstLine="412"/>
        <w:rPr>
          <w:rFonts w:ascii="宋体" w:hAnsi="宋体"/>
        </w:rPr>
      </w:pPr>
      <w:r>
        <w:rPr>
          <w:rFonts w:ascii="宋体" w:eastAsia="Times New Roman"/>
        </w:rPr>
        <w:t xml:space="preserve">7.5  </w:t>
      </w:r>
      <w:r>
        <w:rPr>
          <w:rFonts w:ascii="宋体" w:eastAsia="Times New Roman"/>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0233D04" w14:textId="77777777" w:rsidR="00C7582E" w:rsidRDefault="00956BA8">
      <w:pPr>
        <w:ind w:firstLine="412"/>
        <w:rPr>
          <w:rFonts w:ascii="宋体" w:hAnsi="宋体"/>
        </w:rPr>
      </w:pPr>
      <w:r>
        <w:rPr>
          <w:rFonts w:ascii="宋体" w:eastAsia="Times New Roman"/>
        </w:rPr>
        <w:t xml:space="preserve">7.6  </w:t>
      </w:r>
      <w:r>
        <w:rPr>
          <w:rFonts w:ascii="宋体" w:eastAsia="Times New Roman"/>
        </w:rPr>
        <w:t>对工期的要求：投标人在投标时对其所投项目应提交详细的《交货进度表》，列明交货计划等，在合同规定的时间内完工验收。</w:t>
      </w:r>
    </w:p>
    <w:p w14:paraId="12E8A6C9" w14:textId="77777777" w:rsidR="00C7582E" w:rsidRDefault="00956BA8">
      <w:pPr>
        <w:ind w:firstLine="412"/>
        <w:rPr>
          <w:rFonts w:ascii="宋体" w:hAnsi="宋体"/>
        </w:rPr>
      </w:pPr>
      <w:r>
        <w:rPr>
          <w:rFonts w:ascii="宋体" w:eastAsia="Times New Roman"/>
        </w:rPr>
        <w:t xml:space="preserve">7.7  </w:t>
      </w:r>
      <w:r>
        <w:rPr>
          <w:rFonts w:ascii="宋体" w:eastAsia="Times New Roman"/>
        </w:rPr>
        <w:t>除非下文另有规定，产品</w:t>
      </w:r>
      <w:r>
        <w:rPr>
          <w:rFonts w:ascii="宋体" w:hAnsi="宋体"/>
        </w:rPr>
        <w:t>有效期</w:t>
      </w:r>
      <w:r>
        <w:rPr>
          <w:rFonts w:ascii="宋体" w:eastAsia="Times New Roman"/>
        </w:rPr>
        <w:t>为：</w:t>
      </w:r>
      <w:r>
        <w:rPr>
          <w:rFonts w:ascii="宋体" w:hAnsi="宋体"/>
        </w:rPr>
        <w:t>密封存放在阴凉、干燥、通风、温度为</w:t>
      </w:r>
      <w:r>
        <w:rPr>
          <w:rFonts w:ascii="宋体" w:eastAsia="Times New Roman"/>
        </w:rPr>
        <w:t>-5</w:t>
      </w:r>
      <w:r>
        <w:rPr>
          <w:rFonts w:ascii="宋体" w:hAnsi="宋体"/>
        </w:rPr>
        <w:t>°</w:t>
      </w:r>
      <w:r>
        <w:rPr>
          <w:rFonts w:ascii="宋体" w:eastAsia="Times New Roman"/>
        </w:rPr>
        <w:t>C</w:t>
      </w:r>
      <w:r>
        <w:rPr>
          <w:rFonts w:ascii="宋体" w:hAnsi="宋体"/>
        </w:rPr>
        <w:t>～40°C的环境中，有效期八</w:t>
      </w:r>
      <w:r>
        <w:rPr>
          <w:rFonts w:ascii="宋体" w:eastAsia="Times New Roman"/>
        </w:rPr>
        <w:t>年</w:t>
      </w:r>
      <w:r>
        <w:rPr>
          <w:rFonts w:ascii="宋体" w:hAnsi="宋体"/>
        </w:rPr>
        <w:t>。</w:t>
      </w:r>
      <w:r>
        <w:rPr>
          <w:rFonts w:ascii="宋体" w:eastAsia="Times New Roman"/>
        </w:rPr>
        <w:t>特殊要求的另行规定。</w:t>
      </w:r>
    </w:p>
    <w:p w14:paraId="025328E4" w14:textId="77777777" w:rsidR="00C7582E" w:rsidRDefault="00956BA8">
      <w:pPr>
        <w:ind w:firstLine="412"/>
        <w:rPr>
          <w:rFonts w:ascii="宋体" w:hAnsi="宋体"/>
        </w:rPr>
      </w:pPr>
      <w:r>
        <w:rPr>
          <w:rFonts w:ascii="宋体" w:eastAsia="Times New Roman"/>
        </w:rPr>
        <w:t xml:space="preserve">7.8  </w:t>
      </w:r>
      <w:r>
        <w:rPr>
          <w:rFonts w:ascii="宋体" w:eastAsia="Times New Roman"/>
        </w:rPr>
        <w:t>服务响应期：</w:t>
      </w:r>
      <w:r>
        <w:rPr>
          <w:rFonts w:ascii="宋体" w:eastAsia="Times New Roman"/>
        </w:rPr>
        <w:t>24</w:t>
      </w:r>
      <w:r>
        <w:rPr>
          <w:rFonts w:ascii="宋体" w:eastAsia="Times New Roman"/>
        </w:rPr>
        <w:t>小时以内到达采购单位现场。特殊要求的另行规定。</w:t>
      </w:r>
    </w:p>
    <w:p w14:paraId="4B546B53" w14:textId="77777777" w:rsidR="00C7582E" w:rsidRDefault="00956BA8">
      <w:pPr>
        <w:ind w:firstLine="412"/>
        <w:rPr>
          <w:rFonts w:ascii="宋体" w:hAnsi="宋体"/>
        </w:rPr>
      </w:pPr>
      <w:r>
        <w:rPr>
          <w:rFonts w:ascii="宋体" w:eastAsia="Times New Roman"/>
        </w:rPr>
        <w:t xml:space="preserve">7.9  </w:t>
      </w:r>
      <w:r>
        <w:rPr>
          <w:rFonts w:ascii="宋体" w:eastAsia="Times New Roman"/>
        </w:rPr>
        <w:t>投标人必须承担的设备运输、安装调试、验收检测和提供设备操作说明书、图纸等其他相关及类似的义务。</w:t>
      </w:r>
    </w:p>
    <w:p w14:paraId="00A62759" w14:textId="77777777" w:rsidR="00C7582E" w:rsidRDefault="00956BA8">
      <w:pPr>
        <w:spacing w:line="360" w:lineRule="auto"/>
        <w:rPr>
          <w:rFonts w:ascii="黑体" w:eastAsia="黑体" w:hAnsi="黑体"/>
          <w:sz w:val="24"/>
          <w:szCs w:val="24"/>
        </w:rPr>
      </w:pPr>
      <w:r>
        <w:rPr>
          <w:rFonts w:ascii="黑体" w:eastAsia="黑体" w:hAnsi="黑体"/>
          <w:sz w:val="24"/>
          <w:szCs w:val="24"/>
        </w:rPr>
        <w:t>8．投标费用</w:t>
      </w:r>
      <w:bookmarkEnd w:id="72"/>
      <w:bookmarkEnd w:id="73"/>
      <w:bookmarkEnd w:id="74"/>
      <w:bookmarkEnd w:id="75"/>
      <w:bookmarkEnd w:id="76"/>
      <w:bookmarkEnd w:id="77"/>
      <w:bookmarkEnd w:id="78"/>
    </w:p>
    <w:p w14:paraId="014043CC" w14:textId="77777777" w:rsidR="00C7582E" w:rsidRDefault="00956BA8">
      <w:pPr>
        <w:ind w:firstLine="412"/>
        <w:rPr>
          <w:rFonts w:ascii="宋体" w:hAnsi="宋体"/>
        </w:rPr>
      </w:pPr>
      <w:r>
        <w:rPr>
          <w:rFonts w:ascii="宋体" w:eastAsia="Times New Roman"/>
        </w:rPr>
        <w:t>不论投标结果如何，投标人应承担其编制投标文件与递交投标文件所涉及的一切费用。</w:t>
      </w:r>
    </w:p>
    <w:p w14:paraId="1975A102" w14:textId="77777777" w:rsidR="00C7582E" w:rsidRDefault="00956BA8">
      <w:pPr>
        <w:spacing w:line="360" w:lineRule="auto"/>
        <w:rPr>
          <w:rFonts w:ascii="黑体" w:eastAsia="黑体" w:hAnsi="黑体"/>
          <w:sz w:val="24"/>
          <w:szCs w:val="24"/>
        </w:rPr>
      </w:pPr>
      <w:bookmarkStart w:id="79" w:name="_Toc60560632"/>
      <w:bookmarkStart w:id="80" w:name="_Toc60631627"/>
      <w:bookmarkStart w:id="81" w:name="_Toc73517646"/>
      <w:bookmarkStart w:id="82" w:name="_Toc73518124"/>
      <w:bookmarkStart w:id="83" w:name="_Toc73521554"/>
      <w:bookmarkStart w:id="84" w:name="_Toc73521642"/>
      <w:bookmarkStart w:id="85" w:name="_Toc100052371"/>
      <w:r>
        <w:rPr>
          <w:rFonts w:ascii="黑体" w:eastAsia="黑体" w:hAnsi="黑体"/>
          <w:sz w:val="24"/>
          <w:szCs w:val="24"/>
        </w:rPr>
        <w:t>9．踏勘现场</w:t>
      </w:r>
      <w:bookmarkEnd w:id="79"/>
      <w:bookmarkEnd w:id="80"/>
      <w:bookmarkEnd w:id="81"/>
      <w:bookmarkEnd w:id="82"/>
      <w:bookmarkEnd w:id="83"/>
      <w:bookmarkEnd w:id="84"/>
      <w:bookmarkEnd w:id="85"/>
    </w:p>
    <w:p w14:paraId="50AE9C08" w14:textId="77777777" w:rsidR="00C7582E" w:rsidRDefault="00956BA8">
      <w:pPr>
        <w:ind w:firstLine="412"/>
        <w:rPr>
          <w:rFonts w:ascii="宋体" w:hAnsi="宋体"/>
        </w:rPr>
      </w:pPr>
      <w:bookmarkStart w:id="86" w:name="_Toc78260681"/>
      <w:bookmarkStart w:id="87" w:name="_Toc100052372"/>
      <w:r>
        <w:rPr>
          <w:rFonts w:ascii="宋体" w:eastAsia="Times New Roman"/>
        </w:rPr>
        <w:t>9.1</w:t>
      </w:r>
      <w:r>
        <w:rPr>
          <w:rFonts w:ascii="宋体" w:eastAsia="Times New Roman"/>
        </w:rPr>
        <w:t>如有需要，学校</w:t>
      </w:r>
      <w:r>
        <w:rPr>
          <w:rFonts w:ascii="宋体" w:hAnsi="宋体"/>
        </w:rPr>
        <w:t>采购机构</w:t>
      </w:r>
      <w:r>
        <w:rPr>
          <w:rFonts w:ascii="宋体" w:eastAsia="Times New Roman"/>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55A4C957" w14:textId="77777777" w:rsidR="00C7582E" w:rsidRDefault="00956BA8">
      <w:pPr>
        <w:ind w:firstLine="412"/>
        <w:rPr>
          <w:rFonts w:ascii="宋体" w:hAnsi="宋体"/>
        </w:rPr>
      </w:pPr>
      <w:r>
        <w:rPr>
          <w:rFonts w:ascii="宋体" w:eastAsia="Times New Roman"/>
        </w:rPr>
        <w:t>9.2</w:t>
      </w:r>
      <w:r>
        <w:rPr>
          <w:rFonts w:ascii="宋体" w:eastAsia="Times New Roman"/>
        </w:rPr>
        <w:t>投标人及其人员经过采购单位的允许，可以踏勘目的进入采购单位的项目现场。若本项目招标文件要求投标人于统一时间地点踏勘现场的，投标人应当按时前往。</w:t>
      </w:r>
    </w:p>
    <w:p w14:paraId="2DCCFC74" w14:textId="77777777" w:rsidR="00C7582E" w:rsidRDefault="00956BA8">
      <w:pPr>
        <w:ind w:firstLine="412"/>
        <w:rPr>
          <w:rFonts w:ascii="宋体" w:hAnsi="宋体"/>
        </w:rPr>
      </w:pPr>
      <w:r>
        <w:rPr>
          <w:rFonts w:ascii="宋体" w:eastAsia="Times New Roman"/>
        </w:rPr>
        <w:lastRenderedPageBreak/>
        <w:t>9.3</w:t>
      </w:r>
      <w:r>
        <w:rPr>
          <w:rFonts w:ascii="宋体" w:eastAsia="Times New Roman"/>
        </w:rPr>
        <w:t>采购单位必须通过学校采购机构向投标人提供有关现场的资料和数据。</w:t>
      </w:r>
    </w:p>
    <w:p w14:paraId="2BFDAC8F" w14:textId="77777777" w:rsidR="00C7582E" w:rsidRDefault="00956BA8">
      <w:pPr>
        <w:ind w:firstLine="412"/>
        <w:rPr>
          <w:rFonts w:ascii="宋体" w:hAnsi="宋体"/>
        </w:rPr>
      </w:pPr>
      <w:r>
        <w:rPr>
          <w:rFonts w:ascii="宋体" w:eastAsia="Times New Roman"/>
        </w:rPr>
        <w:t>9.4</w:t>
      </w:r>
      <w:r>
        <w:rPr>
          <w:rFonts w:ascii="宋体" w:eastAsia="Times New Roman"/>
        </w:rPr>
        <w:t>任何人或任何组织在踏勘现场时向投标人提交的任何书面或口头上的资料，未经学校采购机构在网上发布或书面通知，均作无效处理。学校采购机构对投标人由此而做出的推论、理解和结论概不负责。</w:t>
      </w:r>
    </w:p>
    <w:p w14:paraId="3DD1A930" w14:textId="77777777" w:rsidR="00C7582E" w:rsidRDefault="00956BA8">
      <w:pPr>
        <w:ind w:firstLine="412"/>
        <w:rPr>
          <w:rFonts w:ascii="宋体" w:hAnsi="宋体"/>
        </w:rPr>
      </w:pPr>
      <w:r>
        <w:rPr>
          <w:rFonts w:ascii="宋体" w:eastAsia="Times New Roman"/>
        </w:rPr>
        <w:t xml:space="preserve">9.5 </w:t>
      </w:r>
      <w:r>
        <w:rPr>
          <w:rFonts w:ascii="宋体" w:eastAsia="Times New Roman"/>
        </w:rPr>
        <w:t>未参与现场踏勘不能作为否定投标人资格的理由。</w:t>
      </w:r>
    </w:p>
    <w:p w14:paraId="2F547BF7" w14:textId="77777777" w:rsidR="00C7582E" w:rsidRDefault="00956BA8">
      <w:pPr>
        <w:spacing w:line="360" w:lineRule="auto"/>
        <w:rPr>
          <w:rFonts w:ascii="黑体" w:eastAsia="黑体" w:hAnsi="黑体"/>
          <w:sz w:val="24"/>
          <w:szCs w:val="24"/>
        </w:rPr>
      </w:pPr>
      <w:r>
        <w:rPr>
          <w:rFonts w:ascii="黑体" w:eastAsia="黑体" w:hAnsi="黑体"/>
          <w:sz w:val="24"/>
          <w:szCs w:val="24"/>
        </w:rPr>
        <w:t>10．招标</w:t>
      </w:r>
      <w:bookmarkEnd w:id="86"/>
      <w:r>
        <w:rPr>
          <w:rFonts w:ascii="黑体" w:eastAsia="黑体" w:hAnsi="黑体"/>
          <w:sz w:val="24"/>
          <w:szCs w:val="24"/>
        </w:rPr>
        <w:t>答疑</w:t>
      </w:r>
      <w:bookmarkEnd w:id="87"/>
    </w:p>
    <w:p w14:paraId="5724914A" w14:textId="77777777" w:rsidR="00C7582E" w:rsidRDefault="00956BA8">
      <w:pPr>
        <w:ind w:firstLine="412"/>
        <w:rPr>
          <w:rFonts w:ascii="宋体" w:hAnsi="宋体"/>
        </w:rPr>
      </w:pPr>
      <w:r>
        <w:rPr>
          <w:rFonts w:ascii="宋体" w:eastAsia="Times New Roman"/>
        </w:rPr>
        <w:t>10.1</w:t>
      </w:r>
      <w:r>
        <w:rPr>
          <w:rFonts w:ascii="宋体" w:eastAsia="Times New Roman"/>
        </w:rPr>
        <w:t>招标答疑的目的是澄清、解答投标人在查阅招标文件后或现场踏勘中可能提出的与投标有关的疑问或询问。</w:t>
      </w:r>
    </w:p>
    <w:p w14:paraId="30E6A691" w14:textId="77777777" w:rsidR="00C7582E" w:rsidRDefault="00956BA8">
      <w:pPr>
        <w:ind w:firstLine="412"/>
        <w:rPr>
          <w:rFonts w:ascii="宋体" w:hAnsi="宋体"/>
        </w:rPr>
      </w:pPr>
      <w:r>
        <w:rPr>
          <w:rFonts w:ascii="宋体" w:eastAsia="Times New Roman"/>
        </w:rPr>
        <w:t>10.2</w:t>
      </w:r>
      <w:r>
        <w:rPr>
          <w:rFonts w:ascii="宋体" w:eastAsia="Times New Roman"/>
        </w:rPr>
        <w:t>投标人提出的与投标有关的问题须在招标文件规定的答疑截止时间前以书面形式提交给学校采购机构。</w:t>
      </w:r>
    </w:p>
    <w:p w14:paraId="1B90C49F" w14:textId="77777777" w:rsidR="00C7582E" w:rsidRDefault="00956BA8">
      <w:pPr>
        <w:ind w:firstLine="412"/>
        <w:rPr>
          <w:rFonts w:ascii="宋体" w:hAnsi="宋体"/>
        </w:rPr>
      </w:pPr>
      <w:r>
        <w:rPr>
          <w:rFonts w:ascii="宋体" w:eastAsia="Times New Roman"/>
        </w:rPr>
        <w:t>10.3</w:t>
      </w:r>
      <w:r>
        <w:rPr>
          <w:rFonts w:ascii="宋体" w:eastAsia="Times New Roman"/>
        </w:rPr>
        <w:t>学校采购机构对疑问所做出的澄清和解答，以书面答复（包括网站发布信息）为准。答疑纪要的有效性规定按照本通用条款第</w:t>
      </w:r>
      <w:r>
        <w:rPr>
          <w:rFonts w:ascii="宋体" w:eastAsia="Times New Roman"/>
        </w:rPr>
        <w:t>13</w:t>
      </w:r>
      <w:r>
        <w:rPr>
          <w:rFonts w:ascii="宋体" w:hAnsi="宋体"/>
        </w:rPr>
        <w:t>.3</w:t>
      </w:r>
      <w:r>
        <w:rPr>
          <w:rFonts w:ascii="宋体" w:eastAsia="Times New Roman"/>
        </w:rPr>
        <w:t>、</w:t>
      </w:r>
      <w:r>
        <w:rPr>
          <w:rFonts w:ascii="宋体" w:eastAsia="Times New Roman"/>
        </w:rPr>
        <w:t>13</w:t>
      </w:r>
      <w:r>
        <w:rPr>
          <w:rFonts w:ascii="宋体" w:hAnsi="宋体"/>
        </w:rPr>
        <w:t>.4</w:t>
      </w:r>
      <w:r>
        <w:rPr>
          <w:rFonts w:ascii="宋体" w:eastAsia="Times New Roman"/>
        </w:rPr>
        <w:t>款规定执行。</w:t>
      </w:r>
    </w:p>
    <w:p w14:paraId="1BD3C73B" w14:textId="77777777" w:rsidR="00C7582E" w:rsidRDefault="00956BA8">
      <w:pPr>
        <w:ind w:firstLine="412"/>
        <w:rPr>
          <w:rFonts w:ascii="宋体" w:hAnsi="宋体"/>
        </w:rPr>
      </w:pPr>
      <w:r>
        <w:rPr>
          <w:rFonts w:ascii="宋体" w:eastAsia="Times New Roman"/>
        </w:rPr>
        <w:t>10.4</w:t>
      </w:r>
      <w:r>
        <w:rPr>
          <w:rFonts w:ascii="宋体" w:eastAsia="Times New Roman"/>
        </w:rPr>
        <w:t>如学校采购机构认为有必要组织现场答疑会，投标人应按照招标文件规定的时间或学校采购机构另行书面通知（包括网站发布的通知）的时间和地点，参与现场答疑会。</w:t>
      </w:r>
    </w:p>
    <w:p w14:paraId="268ED024" w14:textId="77777777" w:rsidR="00C7582E" w:rsidRDefault="00956BA8">
      <w:pPr>
        <w:ind w:firstLine="412"/>
        <w:rPr>
          <w:rFonts w:ascii="宋体" w:hAnsi="宋体"/>
        </w:rPr>
      </w:pPr>
      <w:r>
        <w:rPr>
          <w:rFonts w:ascii="宋体" w:eastAsia="Times New Roman"/>
        </w:rPr>
        <w:t>10.5</w:t>
      </w:r>
      <w:r>
        <w:rPr>
          <w:rFonts w:ascii="宋体" w:eastAsia="Times New Roman"/>
        </w:rPr>
        <w:t>未参与招标答疑不作为否定投标人资格的理由。</w:t>
      </w:r>
    </w:p>
    <w:p w14:paraId="4FD3C746" w14:textId="77777777" w:rsidR="00C7582E" w:rsidRDefault="00956BA8">
      <w:pPr>
        <w:numPr>
          <w:ilvl w:val="0"/>
          <w:numId w:val="4"/>
        </w:numPr>
        <w:spacing w:before="120" w:after="120"/>
        <w:jc w:val="center"/>
        <w:outlineLvl w:val="1"/>
        <w:rPr>
          <w:rFonts w:ascii="Arial" w:eastAsia="黑体" w:hAnsi="黑体"/>
          <w:b/>
          <w:sz w:val="28"/>
          <w:szCs w:val="28"/>
        </w:rPr>
      </w:pPr>
      <w:bookmarkStart w:id="88" w:name="bt招标文件"/>
      <w:bookmarkStart w:id="89" w:name="_Toc73517648"/>
      <w:bookmarkStart w:id="90" w:name="_Toc73518126"/>
      <w:bookmarkStart w:id="91" w:name="_Toc73521556"/>
      <w:bookmarkStart w:id="92" w:name="_Toc73521644"/>
      <w:bookmarkStart w:id="93" w:name="_Toc100052373"/>
      <w:bookmarkStart w:id="94" w:name="_Toc101074878"/>
      <w:bookmarkEnd w:id="88"/>
      <w:r>
        <w:rPr>
          <w:rFonts w:ascii="Arial" w:eastAsia="黑体" w:hAnsi="黑体"/>
          <w:b/>
          <w:sz w:val="28"/>
          <w:szCs w:val="28"/>
        </w:rPr>
        <w:t>招标文件</w:t>
      </w:r>
      <w:bookmarkEnd w:id="89"/>
      <w:bookmarkEnd w:id="90"/>
      <w:bookmarkEnd w:id="91"/>
      <w:bookmarkEnd w:id="92"/>
      <w:bookmarkEnd w:id="93"/>
      <w:bookmarkEnd w:id="94"/>
    </w:p>
    <w:p w14:paraId="0A90AC3D" w14:textId="77777777" w:rsidR="00C7582E" w:rsidRDefault="00956BA8">
      <w:pPr>
        <w:spacing w:line="360" w:lineRule="auto"/>
        <w:rPr>
          <w:rFonts w:ascii="黑体" w:eastAsia="黑体" w:hAnsi="黑体"/>
          <w:sz w:val="24"/>
          <w:szCs w:val="24"/>
        </w:rPr>
      </w:pPr>
      <w:bookmarkStart w:id="95" w:name="_Toc73517649"/>
      <w:bookmarkStart w:id="96" w:name="_Toc73518127"/>
      <w:bookmarkStart w:id="97" w:name="_Toc73521557"/>
      <w:bookmarkStart w:id="98" w:name="_Toc73521645"/>
      <w:bookmarkStart w:id="99" w:name="_Toc100052374"/>
      <w:r>
        <w:rPr>
          <w:rFonts w:ascii="黑体" w:eastAsia="黑体" w:hAnsi="黑体"/>
          <w:sz w:val="24"/>
          <w:szCs w:val="24"/>
        </w:rPr>
        <w:t>11．招标文件的编制与组成</w:t>
      </w:r>
      <w:bookmarkEnd w:id="95"/>
      <w:bookmarkEnd w:id="96"/>
      <w:bookmarkEnd w:id="97"/>
      <w:bookmarkEnd w:id="98"/>
      <w:bookmarkEnd w:id="99"/>
    </w:p>
    <w:p w14:paraId="6B2C5189" w14:textId="77777777" w:rsidR="00C7582E" w:rsidRDefault="00956BA8">
      <w:pPr>
        <w:snapToGrid w:val="0"/>
        <w:ind w:firstLine="420"/>
        <w:rPr>
          <w:rFonts w:ascii="宋体" w:hAnsi="宋体"/>
        </w:rPr>
      </w:pPr>
      <w:r>
        <w:rPr>
          <w:rFonts w:ascii="宋体" w:eastAsia="Times New Roman"/>
        </w:rPr>
        <w:t>11.1</w:t>
      </w:r>
      <w:r>
        <w:rPr>
          <w:rFonts w:ascii="宋体" w:eastAsia="Times New Roman"/>
        </w:rPr>
        <w:t>招标文件除以下内容外，学校采购机构在招标（或谈判）期间发出的答疑纪要和其他补充修改函件，均是招标文件的组成部分，对投标人起约束作用；</w:t>
      </w:r>
    </w:p>
    <w:p w14:paraId="1E40E983" w14:textId="77777777" w:rsidR="00C7582E" w:rsidRDefault="00956BA8">
      <w:pPr>
        <w:ind w:firstLine="412"/>
        <w:rPr>
          <w:rFonts w:ascii="宋体" w:hAnsi="宋体"/>
        </w:rPr>
      </w:pPr>
      <w:r>
        <w:rPr>
          <w:rFonts w:ascii="宋体" w:eastAsia="Times New Roman"/>
        </w:rPr>
        <w:t>招标文件包括下列内容：</w:t>
      </w:r>
    </w:p>
    <w:p w14:paraId="3B4AFA11" w14:textId="77777777" w:rsidR="00C7582E" w:rsidRDefault="00956BA8">
      <w:pPr>
        <w:ind w:left="420" w:firstLine="413"/>
        <w:rPr>
          <w:rFonts w:ascii="宋体" w:hAnsi="宋体"/>
          <w:b/>
        </w:rPr>
      </w:pPr>
      <w:r>
        <w:rPr>
          <w:rFonts w:ascii="宋体" w:eastAsia="Times New Roman"/>
          <w:b/>
        </w:rPr>
        <w:t>第一册</w:t>
      </w:r>
      <w:r>
        <w:rPr>
          <w:rFonts w:ascii="宋体" w:eastAsia="Times New Roman"/>
          <w:b/>
        </w:rPr>
        <w:t xml:space="preserve">  </w:t>
      </w:r>
      <w:r>
        <w:rPr>
          <w:rFonts w:ascii="宋体" w:eastAsia="Times New Roman"/>
          <w:b/>
        </w:rPr>
        <w:t>专用条款</w:t>
      </w:r>
    </w:p>
    <w:p w14:paraId="46682FD9" w14:textId="77777777" w:rsidR="00C7582E" w:rsidRDefault="00956BA8">
      <w:pPr>
        <w:ind w:left="1079"/>
        <w:rPr>
          <w:rFonts w:ascii="宋体" w:hAnsi="宋体"/>
          <w:b/>
        </w:rPr>
      </w:pPr>
      <w:r>
        <w:rPr>
          <w:rFonts w:ascii="宋体" w:eastAsia="Times New Roman"/>
          <w:b/>
        </w:rPr>
        <w:t>关键信息</w:t>
      </w:r>
    </w:p>
    <w:p w14:paraId="26007139" w14:textId="77777777" w:rsidR="00C7582E" w:rsidRDefault="00956BA8">
      <w:pPr>
        <w:ind w:left="630" w:firstLine="412"/>
        <w:rPr>
          <w:rFonts w:ascii="宋体" w:hAnsi="宋体"/>
        </w:rPr>
      </w:pPr>
      <w:r>
        <w:rPr>
          <w:rFonts w:ascii="宋体" w:eastAsia="Times New Roman"/>
        </w:rPr>
        <w:t>第一章</w:t>
      </w:r>
      <w:r>
        <w:rPr>
          <w:rFonts w:ascii="宋体" w:eastAsia="Times New Roman"/>
        </w:rPr>
        <w:t xml:space="preserve">  </w:t>
      </w:r>
      <w:r>
        <w:rPr>
          <w:rFonts w:ascii="宋体" w:eastAsia="Times New Roman"/>
        </w:rPr>
        <w:t>招标公告</w:t>
      </w:r>
    </w:p>
    <w:p w14:paraId="7A0465EE" w14:textId="77777777" w:rsidR="00C7582E" w:rsidRDefault="00956BA8">
      <w:pPr>
        <w:ind w:left="630" w:firstLine="412"/>
        <w:rPr>
          <w:rFonts w:ascii="宋体" w:hAnsi="宋体"/>
        </w:rPr>
      </w:pPr>
      <w:r>
        <w:rPr>
          <w:rFonts w:ascii="宋体" w:eastAsia="Times New Roman"/>
        </w:rPr>
        <w:t>第二章</w:t>
      </w:r>
      <w:r>
        <w:rPr>
          <w:rFonts w:ascii="宋体" w:eastAsia="Times New Roman"/>
        </w:rPr>
        <w:t xml:space="preserve">  </w:t>
      </w:r>
      <w:r>
        <w:rPr>
          <w:rFonts w:ascii="宋体" w:eastAsia="Times New Roman"/>
        </w:rPr>
        <w:t>招标项目需求</w:t>
      </w:r>
    </w:p>
    <w:p w14:paraId="15C74D94" w14:textId="77777777" w:rsidR="00C7582E" w:rsidRDefault="00956BA8">
      <w:pPr>
        <w:ind w:left="630" w:firstLine="412"/>
        <w:rPr>
          <w:rFonts w:ascii="宋体" w:hAnsi="宋体"/>
        </w:rPr>
      </w:pPr>
      <w:r>
        <w:rPr>
          <w:rFonts w:ascii="宋体" w:eastAsia="Times New Roman"/>
        </w:rPr>
        <w:t>第三章</w:t>
      </w:r>
      <w:r>
        <w:rPr>
          <w:rFonts w:ascii="宋体" w:eastAsia="Times New Roman"/>
        </w:rPr>
        <w:t xml:space="preserve">  </w:t>
      </w:r>
      <w:r>
        <w:rPr>
          <w:rFonts w:ascii="宋体" w:eastAsia="Times New Roman"/>
        </w:rPr>
        <w:t>合同条款及格式</w:t>
      </w:r>
    </w:p>
    <w:p w14:paraId="19F7F2D2" w14:textId="77777777" w:rsidR="00C7582E" w:rsidRDefault="00956BA8">
      <w:pPr>
        <w:ind w:left="630" w:firstLine="412"/>
        <w:rPr>
          <w:rFonts w:ascii="宋体" w:hAnsi="宋体"/>
        </w:rPr>
      </w:pPr>
      <w:r>
        <w:rPr>
          <w:rFonts w:ascii="宋体" w:eastAsia="Times New Roman"/>
        </w:rPr>
        <w:t>第四章</w:t>
      </w:r>
      <w:r>
        <w:rPr>
          <w:rFonts w:ascii="宋体" w:eastAsia="Times New Roman"/>
        </w:rPr>
        <w:t xml:space="preserve">  </w:t>
      </w:r>
      <w:r>
        <w:rPr>
          <w:rFonts w:ascii="宋体" w:eastAsia="Times New Roman"/>
        </w:rPr>
        <w:t>投标文件格式、附件</w:t>
      </w:r>
    </w:p>
    <w:p w14:paraId="582B23C6" w14:textId="77777777" w:rsidR="00C7582E" w:rsidRDefault="00956BA8">
      <w:pPr>
        <w:ind w:left="630" w:firstLine="412"/>
        <w:rPr>
          <w:rFonts w:ascii="宋体" w:hAnsi="宋体"/>
        </w:rPr>
      </w:pPr>
      <w:r>
        <w:rPr>
          <w:rFonts w:ascii="宋体" w:eastAsia="Times New Roman"/>
        </w:rPr>
        <w:t>第五章</w:t>
      </w:r>
      <w:r>
        <w:rPr>
          <w:rFonts w:ascii="宋体" w:eastAsia="Times New Roman"/>
        </w:rPr>
        <w:t xml:space="preserve">  </w:t>
      </w:r>
      <w:r>
        <w:rPr>
          <w:rFonts w:ascii="宋体" w:eastAsia="Times New Roman"/>
        </w:rPr>
        <w:t>深圳大学采购履约情况反馈表</w:t>
      </w:r>
    </w:p>
    <w:p w14:paraId="0A0859B2" w14:textId="77777777" w:rsidR="00C7582E" w:rsidRDefault="00956BA8">
      <w:pPr>
        <w:ind w:left="420" w:firstLine="413"/>
        <w:rPr>
          <w:rFonts w:ascii="宋体" w:hAnsi="宋体"/>
          <w:b/>
        </w:rPr>
      </w:pPr>
      <w:r>
        <w:rPr>
          <w:rFonts w:ascii="宋体" w:eastAsia="Times New Roman"/>
          <w:b/>
        </w:rPr>
        <w:t>第二册</w:t>
      </w:r>
      <w:r>
        <w:rPr>
          <w:rFonts w:ascii="宋体" w:eastAsia="Times New Roman"/>
          <w:b/>
        </w:rPr>
        <w:t xml:space="preserve">  </w:t>
      </w:r>
      <w:r>
        <w:rPr>
          <w:rFonts w:ascii="宋体" w:eastAsia="Times New Roman"/>
          <w:b/>
        </w:rPr>
        <w:t>通用条款</w:t>
      </w:r>
    </w:p>
    <w:p w14:paraId="7D65B151" w14:textId="77777777" w:rsidR="00C7582E" w:rsidRDefault="00956BA8">
      <w:pPr>
        <w:tabs>
          <w:tab w:val="left" w:pos="360"/>
        </w:tabs>
        <w:ind w:firstLine="1079"/>
      </w:pPr>
      <w:r>
        <w:rPr>
          <w:rFonts w:eastAsia="Times New Roman"/>
        </w:rPr>
        <w:t>第一章  总则</w:t>
      </w:r>
    </w:p>
    <w:p w14:paraId="41505E59" w14:textId="77777777" w:rsidR="00C7582E" w:rsidRDefault="00956BA8">
      <w:pPr>
        <w:tabs>
          <w:tab w:val="left" w:pos="360"/>
        </w:tabs>
        <w:ind w:firstLine="1079"/>
      </w:pPr>
      <w:r>
        <w:rPr>
          <w:rFonts w:eastAsia="Times New Roman"/>
        </w:rPr>
        <w:t>第二章  招标文件</w:t>
      </w:r>
    </w:p>
    <w:p w14:paraId="434041CA" w14:textId="77777777" w:rsidR="00C7582E" w:rsidRDefault="00956BA8">
      <w:pPr>
        <w:tabs>
          <w:tab w:val="left" w:pos="360"/>
        </w:tabs>
        <w:ind w:firstLine="1079"/>
      </w:pPr>
      <w:r>
        <w:rPr>
          <w:rFonts w:eastAsia="Times New Roman"/>
        </w:rPr>
        <w:t>第三章  投标文件的编制</w:t>
      </w:r>
    </w:p>
    <w:p w14:paraId="1328CAD6" w14:textId="77777777" w:rsidR="00C7582E" w:rsidRDefault="00956BA8">
      <w:pPr>
        <w:tabs>
          <w:tab w:val="left" w:pos="360"/>
        </w:tabs>
        <w:ind w:firstLine="1079"/>
      </w:pPr>
      <w:r>
        <w:rPr>
          <w:rFonts w:eastAsia="Times New Roman"/>
        </w:rPr>
        <w:t>第四章  投标文件的递交</w:t>
      </w:r>
    </w:p>
    <w:p w14:paraId="1EFA2F2A" w14:textId="77777777" w:rsidR="00C7582E" w:rsidRDefault="00956BA8">
      <w:pPr>
        <w:tabs>
          <w:tab w:val="left" w:pos="360"/>
        </w:tabs>
        <w:ind w:firstLine="1079"/>
      </w:pPr>
      <w:r>
        <w:rPr>
          <w:rFonts w:eastAsia="Times New Roman"/>
        </w:rPr>
        <w:t>第五章  开标</w:t>
      </w:r>
    </w:p>
    <w:p w14:paraId="7EF0134E" w14:textId="77777777" w:rsidR="00C7582E" w:rsidRDefault="00956BA8">
      <w:pPr>
        <w:tabs>
          <w:tab w:val="left" w:pos="360"/>
        </w:tabs>
        <w:ind w:firstLine="1079"/>
      </w:pPr>
      <w:r>
        <w:rPr>
          <w:rFonts w:eastAsia="Times New Roman"/>
        </w:rPr>
        <w:t>第六章  评标要求</w:t>
      </w:r>
    </w:p>
    <w:p w14:paraId="5B218840" w14:textId="77777777" w:rsidR="00C7582E" w:rsidRDefault="00956BA8">
      <w:pPr>
        <w:tabs>
          <w:tab w:val="left" w:pos="360"/>
        </w:tabs>
        <w:ind w:firstLine="1079"/>
      </w:pPr>
      <w:r>
        <w:rPr>
          <w:rFonts w:eastAsia="Times New Roman"/>
        </w:rPr>
        <w:t>第七章  评标程序及评标方法</w:t>
      </w:r>
    </w:p>
    <w:p w14:paraId="3074F543" w14:textId="77777777" w:rsidR="00C7582E" w:rsidRDefault="00956BA8">
      <w:pPr>
        <w:tabs>
          <w:tab w:val="left" w:pos="360"/>
        </w:tabs>
        <w:ind w:firstLine="1079"/>
      </w:pPr>
      <w:r>
        <w:rPr>
          <w:rFonts w:eastAsia="Times New Roman"/>
        </w:rPr>
        <w:t>第八章  定标及公示</w:t>
      </w:r>
    </w:p>
    <w:p w14:paraId="11F1E867" w14:textId="77777777" w:rsidR="00C7582E" w:rsidRDefault="00956BA8">
      <w:pPr>
        <w:tabs>
          <w:tab w:val="left" w:pos="360"/>
        </w:tabs>
        <w:ind w:firstLine="1079"/>
      </w:pPr>
      <w:r>
        <w:rPr>
          <w:rFonts w:eastAsia="Times New Roman"/>
        </w:rPr>
        <w:t>第九章  公开招标失败的后续处理</w:t>
      </w:r>
    </w:p>
    <w:p w14:paraId="086D81D3" w14:textId="77777777" w:rsidR="00C7582E" w:rsidRDefault="00956BA8">
      <w:pPr>
        <w:tabs>
          <w:tab w:val="left" w:pos="360"/>
        </w:tabs>
        <w:ind w:firstLine="1079"/>
      </w:pPr>
      <w:r>
        <w:rPr>
          <w:rFonts w:eastAsia="Times New Roman"/>
        </w:rPr>
        <w:t>第十章  合同的授予与备案</w:t>
      </w:r>
    </w:p>
    <w:p w14:paraId="6C1A3D4A" w14:textId="77777777" w:rsidR="00C7582E" w:rsidRDefault="00956BA8">
      <w:pPr>
        <w:tabs>
          <w:tab w:val="left" w:pos="360"/>
        </w:tabs>
        <w:ind w:firstLine="1079"/>
      </w:pPr>
      <w:r>
        <w:rPr>
          <w:rFonts w:eastAsia="Times New Roman"/>
        </w:rPr>
        <w:t>第十一章  质疑处理</w:t>
      </w:r>
    </w:p>
    <w:p w14:paraId="45AE1E38" w14:textId="77777777" w:rsidR="00C7582E" w:rsidRDefault="00956BA8">
      <w:pPr>
        <w:ind w:firstLine="412"/>
        <w:rPr>
          <w:rFonts w:ascii="宋体" w:hAnsi="宋体"/>
        </w:rPr>
      </w:pPr>
      <w:bookmarkStart w:id="100" w:name="_Toc60560636"/>
      <w:bookmarkStart w:id="101" w:name="_Toc60631631"/>
      <w:bookmarkStart w:id="102" w:name="_Toc73517650"/>
      <w:bookmarkStart w:id="103" w:name="_Toc73518128"/>
      <w:bookmarkStart w:id="104" w:name="_Toc73521558"/>
      <w:bookmarkStart w:id="105" w:name="_Toc73521646"/>
      <w:bookmarkStart w:id="106" w:name="_Toc100052375"/>
      <w:bookmarkStart w:id="107" w:name="_Toc60560637"/>
      <w:bookmarkStart w:id="108" w:name="_Toc60631632"/>
      <w:bookmarkStart w:id="109" w:name="_Toc73517651"/>
      <w:bookmarkStart w:id="110" w:name="_Toc73518129"/>
      <w:bookmarkStart w:id="111" w:name="_Toc73521559"/>
      <w:bookmarkStart w:id="112" w:name="_Toc73521647"/>
      <w:bookmarkStart w:id="113" w:name="_Toc100052376"/>
      <w:r>
        <w:rPr>
          <w:rFonts w:ascii="宋体" w:eastAsia="Times New Roman"/>
        </w:rPr>
        <w:t xml:space="preserve">11.2 </w:t>
      </w:r>
      <w:r>
        <w:rPr>
          <w:rFonts w:ascii="宋体" w:eastAsia="Times New Roman"/>
        </w:rPr>
        <w:t>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43CA1832" w14:textId="77777777" w:rsidR="00C7582E" w:rsidRDefault="00956BA8">
      <w:pPr>
        <w:ind w:firstLine="412"/>
        <w:rPr>
          <w:rFonts w:ascii="宋体" w:hAnsi="宋体"/>
        </w:rPr>
      </w:pPr>
      <w:r>
        <w:rPr>
          <w:rFonts w:ascii="宋体" w:eastAsia="Times New Roman"/>
        </w:rPr>
        <w:t>11.3</w:t>
      </w:r>
      <w:r>
        <w:rPr>
          <w:rFonts w:ascii="宋体" w:eastAsia="Times New Roman"/>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3B0F0570" w14:textId="77777777" w:rsidR="00C7582E" w:rsidRDefault="00956BA8">
      <w:pPr>
        <w:spacing w:line="360" w:lineRule="auto"/>
        <w:rPr>
          <w:rFonts w:ascii="黑体" w:eastAsia="黑体" w:hAnsi="黑体"/>
          <w:sz w:val="24"/>
          <w:szCs w:val="24"/>
        </w:rPr>
      </w:pPr>
      <w:r>
        <w:rPr>
          <w:rFonts w:ascii="黑体" w:eastAsia="黑体" w:hAnsi="黑体"/>
          <w:sz w:val="24"/>
          <w:szCs w:val="24"/>
        </w:rPr>
        <w:t>12．招标文件的澄清</w:t>
      </w:r>
      <w:bookmarkEnd w:id="100"/>
      <w:bookmarkEnd w:id="101"/>
      <w:bookmarkEnd w:id="102"/>
      <w:bookmarkEnd w:id="103"/>
      <w:bookmarkEnd w:id="104"/>
      <w:bookmarkEnd w:id="105"/>
      <w:bookmarkEnd w:id="106"/>
    </w:p>
    <w:p w14:paraId="4A507A45" w14:textId="77777777" w:rsidR="00C7582E" w:rsidRDefault="00956BA8">
      <w:pPr>
        <w:snapToGrid w:val="0"/>
        <w:ind w:firstLine="420"/>
        <w:rPr>
          <w:rFonts w:ascii="宋体" w:hAnsi="宋体"/>
        </w:rPr>
      </w:pPr>
      <w:r>
        <w:rPr>
          <w:rFonts w:ascii="宋体" w:eastAsia="Times New Roman"/>
        </w:rPr>
        <w:lastRenderedPageBreak/>
        <w:t>12.1</w:t>
      </w:r>
      <w:r>
        <w:rPr>
          <w:rFonts w:ascii="宋体" w:eastAsia="Times New Roman"/>
        </w:rPr>
        <w:t>投标人在收到招标文件后，对招标文件任何部分若有任何疑问，或要求澄清招标文件的，均应在招标公告规定的答疑截止时间内，以</w:t>
      </w:r>
      <w:r>
        <w:rPr>
          <w:rFonts w:ascii="宋体" w:hAnsi="宋体"/>
        </w:rPr>
        <w:t>书面</w:t>
      </w:r>
      <w:r>
        <w:rPr>
          <w:rFonts w:ascii="宋体" w:eastAsia="Times New Roman"/>
        </w:rPr>
        <w:t>形式向学校采购机构提交。不论是学校采购机构根据需要主动对招标文件进行必要的澄清或是根据投标人的要求对招标文件做出澄清，学校采购机构都将在投标截止日期前以书面形式（包括深圳大学</w:t>
      </w:r>
      <w:r>
        <w:rPr>
          <w:rFonts w:ascii="宋体" w:hAnsi="宋体"/>
        </w:rPr>
        <w:t>招投标管理中心</w:t>
      </w:r>
      <w:r>
        <w:rPr>
          <w:rFonts w:ascii="宋体" w:eastAsia="Times New Roman"/>
        </w:rPr>
        <w:t>网站公开发布方式）答复或发送给所有投标人。澄清纪要作为招标文件的组成部分，对投标人起约束作用；</w:t>
      </w:r>
    </w:p>
    <w:p w14:paraId="0C6F8814" w14:textId="77777777" w:rsidR="00C7582E" w:rsidRDefault="00956BA8">
      <w:pPr>
        <w:snapToGrid w:val="0"/>
        <w:ind w:firstLine="420"/>
        <w:rPr>
          <w:rFonts w:ascii="宋体" w:hAnsi="宋体"/>
        </w:rPr>
      </w:pPr>
      <w:r>
        <w:rPr>
          <w:rFonts w:ascii="宋体" w:eastAsia="Times New Roman"/>
        </w:rPr>
        <w:t>12.2</w:t>
      </w:r>
      <w:r>
        <w:rPr>
          <w:rFonts w:ascii="宋体" w:eastAsia="Times New Roman"/>
        </w:rPr>
        <w:t>对于没有提出澄清又参与了该项目投标的供应商将被视为完全认同该</w:t>
      </w:r>
      <w:r>
        <w:rPr>
          <w:rFonts w:eastAsia="Times New Roman"/>
        </w:rPr>
        <w:t>招标文件（含澄清纪要）</w:t>
      </w:r>
      <w:r>
        <w:rPr>
          <w:rFonts w:ascii="宋体" w:eastAsia="Times New Roman"/>
        </w:rPr>
        <w:t>，投标截止期后不再受理针对招标文件的相关质疑或投诉。</w:t>
      </w:r>
    </w:p>
    <w:p w14:paraId="2DC42708" w14:textId="77777777" w:rsidR="00C7582E" w:rsidRDefault="00956BA8">
      <w:pPr>
        <w:snapToGrid w:val="0"/>
        <w:ind w:firstLine="420"/>
        <w:rPr>
          <w:rFonts w:ascii="宋体" w:hAnsi="宋体"/>
        </w:rPr>
      </w:pPr>
      <w:r>
        <w:rPr>
          <w:rFonts w:ascii="宋体" w:eastAsia="Times New Roman"/>
        </w:rPr>
        <w:t xml:space="preserve">12.3 </w:t>
      </w:r>
      <w:r>
        <w:rPr>
          <w:rFonts w:ascii="宋体" w:eastAsia="Times New Roman"/>
        </w:rPr>
        <w:t>对招标文件中描述有歧义或前后不一致的地方，评标委员会有权进行评判，但对同一条款的评判应适用于每个投标人。</w:t>
      </w:r>
    </w:p>
    <w:p w14:paraId="591A277C" w14:textId="77777777" w:rsidR="00C7582E" w:rsidRDefault="00956BA8">
      <w:pPr>
        <w:spacing w:line="360" w:lineRule="auto"/>
        <w:rPr>
          <w:rFonts w:ascii="黑体" w:eastAsia="黑体" w:hAnsi="黑体"/>
          <w:sz w:val="24"/>
          <w:szCs w:val="24"/>
        </w:rPr>
      </w:pPr>
      <w:r>
        <w:rPr>
          <w:rFonts w:ascii="黑体" w:eastAsia="黑体" w:hAnsi="黑体"/>
          <w:sz w:val="24"/>
          <w:szCs w:val="24"/>
        </w:rPr>
        <w:t>13．招标文件的修改</w:t>
      </w:r>
      <w:bookmarkEnd w:id="107"/>
      <w:bookmarkEnd w:id="108"/>
      <w:bookmarkEnd w:id="109"/>
      <w:bookmarkEnd w:id="110"/>
      <w:bookmarkEnd w:id="111"/>
      <w:bookmarkEnd w:id="112"/>
      <w:bookmarkEnd w:id="113"/>
    </w:p>
    <w:p w14:paraId="5B69A81F" w14:textId="77777777" w:rsidR="00C7582E" w:rsidRDefault="00956BA8">
      <w:pPr>
        <w:ind w:firstLine="412"/>
        <w:rPr>
          <w:rFonts w:ascii="宋体" w:hAnsi="宋体"/>
        </w:rPr>
      </w:pPr>
      <w:bookmarkStart w:id="114" w:name="bt投标文件"/>
      <w:bookmarkStart w:id="115" w:name="_Toc73517652"/>
      <w:bookmarkStart w:id="116" w:name="_Toc73518130"/>
      <w:bookmarkStart w:id="117" w:name="_Toc73521560"/>
      <w:bookmarkStart w:id="118" w:name="_Toc73521648"/>
      <w:bookmarkStart w:id="119" w:name="_Toc100052377"/>
      <w:bookmarkStart w:id="120" w:name="_Toc101074879"/>
      <w:bookmarkEnd w:id="114"/>
      <w:r>
        <w:rPr>
          <w:rFonts w:ascii="宋体" w:hAnsi="宋体"/>
        </w:rPr>
        <w:t>1</w:t>
      </w:r>
      <w:r>
        <w:rPr>
          <w:rFonts w:ascii="宋体" w:eastAsia="Times New Roman"/>
        </w:rPr>
        <w:t>3.1</w:t>
      </w:r>
      <w:r>
        <w:rPr>
          <w:rFonts w:ascii="宋体" w:eastAsia="Times New Roman"/>
        </w:rPr>
        <w:t>招标文件发出后，在投标截止日期前任何时候，确需要变更招标内容的，学校采购机构可主动地或在解答投标人提出的澄清问题时对招标文件进行修改；</w:t>
      </w:r>
    </w:p>
    <w:p w14:paraId="7F639290" w14:textId="77777777" w:rsidR="00C7582E" w:rsidRDefault="00956BA8">
      <w:pPr>
        <w:ind w:firstLine="412"/>
        <w:rPr>
          <w:rFonts w:ascii="宋体" w:hAnsi="宋体"/>
        </w:rPr>
      </w:pPr>
      <w:r>
        <w:rPr>
          <w:rFonts w:ascii="宋体" w:hAnsi="宋体"/>
        </w:rPr>
        <w:t>1</w:t>
      </w:r>
      <w:r>
        <w:rPr>
          <w:rFonts w:ascii="宋体" w:eastAsia="Times New Roman"/>
        </w:rPr>
        <w:t>3.2</w:t>
      </w:r>
      <w:r>
        <w:rPr>
          <w:rFonts w:ascii="宋体" w:eastAsia="Times New Roman"/>
        </w:rPr>
        <w:t>招标文件的修改以书面形式（包括网站公开发布方式）发送给所有投标人，招标文件的修改内容作为招标文件的组成部分，并具有约束力。</w:t>
      </w:r>
    </w:p>
    <w:p w14:paraId="29FA8E55" w14:textId="77777777" w:rsidR="00C7582E" w:rsidRDefault="00956BA8">
      <w:pPr>
        <w:ind w:firstLine="412"/>
        <w:rPr>
          <w:rFonts w:ascii="宋体" w:hAnsi="宋体"/>
        </w:rPr>
      </w:pPr>
      <w:r>
        <w:rPr>
          <w:rFonts w:ascii="宋体" w:hAnsi="宋体"/>
        </w:rPr>
        <w:t>1</w:t>
      </w:r>
      <w:r>
        <w:rPr>
          <w:rFonts w:ascii="宋体" w:eastAsia="Times New Roman"/>
        </w:rPr>
        <w:t>3.3</w:t>
      </w:r>
      <w:r>
        <w:rPr>
          <w:rFonts w:ascii="宋体" w:eastAsia="Times New Roman"/>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0C331BA3" w14:textId="77777777" w:rsidR="00C7582E" w:rsidRDefault="00956BA8">
      <w:pPr>
        <w:ind w:firstLine="412"/>
        <w:rPr>
          <w:rFonts w:ascii="宋体" w:hAnsi="宋体"/>
        </w:rPr>
      </w:pPr>
      <w:r>
        <w:rPr>
          <w:rFonts w:ascii="宋体" w:hAnsi="宋体"/>
        </w:rPr>
        <w:t>1</w:t>
      </w:r>
      <w:r>
        <w:rPr>
          <w:rFonts w:ascii="宋体" w:eastAsia="Times New Roman"/>
        </w:rPr>
        <w:t>3.4</w:t>
      </w:r>
      <w:r>
        <w:rPr>
          <w:rFonts w:ascii="宋体" w:eastAsia="Times New Roman"/>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1FB7FE01" w14:textId="77777777" w:rsidR="00C7582E" w:rsidRDefault="00956BA8">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投标文件</w:t>
      </w:r>
      <w:bookmarkEnd w:id="115"/>
      <w:bookmarkEnd w:id="116"/>
      <w:bookmarkEnd w:id="117"/>
      <w:bookmarkEnd w:id="118"/>
      <w:bookmarkEnd w:id="119"/>
      <w:bookmarkEnd w:id="120"/>
      <w:r>
        <w:rPr>
          <w:rFonts w:ascii="Arial" w:eastAsia="黑体" w:hAnsi="黑体"/>
          <w:b/>
          <w:sz w:val="28"/>
          <w:szCs w:val="28"/>
        </w:rPr>
        <w:t>的编制</w:t>
      </w:r>
    </w:p>
    <w:p w14:paraId="70983245" w14:textId="77777777" w:rsidR="00C7582E" w:rsidRDefault="00956BA8">
      <w:pPr>
        <w:spacing w:line="360" w:lineRule="auto"/>
        <w:rPr>
          <w:rFonts w:ascii="黑体" w:eastAsia="黑体" w:hAnsi="黑体"/>
          <w:sz w:val="24"/>
          <w:szCs w:val="24"/>
        </w:rPr>
      </w:pPr>
      <w:bookmarkStart w:id="121" w:name="_Toc60560639"/>
      <w:bookmarkStart w:id="122" w:name="_Toc60631634"/>
      <w:bookmarkStart w:id="123" w:name="_Toc73517653"/>
      <w:bookmarkStart w:id="124" w:name="_Toc73518131"/>
      <w:bookmarkStart w:id="125" w:name="_Toc73521561"/>
      <w:bookmarkStart w:id="126" w:name="_Toc73521649"/>
      <w:bookmarkStart w:id="127" w:name="_Toc100052378"/>
      <w:r>
        <w:rPr>
          <w:rFonts w:ascii="黑体" w:eastAsia="黑体" w:hAnsi="黑体"/>
          <w:sz w:val="24"/>
          <w:szCs w:val="24"/>
        </w:rPr>
        <w:t>14．投标文件的语言及度量单位</w:t>
      </w:r>
      <w:bookmarkEnd w:id="121"/>
      <w:bookmarkEnd w:id="122"/>
      <w:bookmarkEnd w:id="123"/>
      <w:bookmarkEnd w:id="124"/>
      <w:bookmarkEnd w:id="125"/>
      <w:bookmarkEnd w:id="126"/>
      <w:bookmarkEnd w:id="127"/>
    </w:p>
    <w:p w14:paraId="19CD6CF7" w14:textId="77777777" w:rsidR="00C7582E" w:rsidRDefault="00956BA8">
      <w:pPr>
        <w:ind w:firstLine="412"/>
        <w:rPr>
          <w:rFonts w:ascii="宋体" w:hAnsi="宋体"/>
        </w:rPr>
      </w:pPr>
      <w:r>
        <w:rPr>
          <w:rFonts w:ascii="宋体" w:eastAsia="Times New Roman"/>
        </w:rPr>
        <w:t xml:space="preserve">14.1 </w:t>
      </w:r>
      <w:r>
        <w:rPr>
          <w:rFonts w:ascii="宋体" w:eastAsia="Times New Roman"/>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DA08C8" w14:textId="77777777" w:rsidR="00C7582E" w:rsidRDefault="00956BA8">
      <w:pPr>
        <w:ind w:firstLine="412"/>
        <w:rPr>
          <w:rFonts w:ascii="宋体" w:hAnsi="宋体"/>
        </w:rPr>
      </w:pPr>
      <w:r>
        <w:rPr>
          <w:rFonts w:ascii="宋体" w:eastAsia="Times New Roman"/>
        </w:rPr>
        <w:t xml:space="preserve">14.2 </w:t>
      </w:r>
      <w:r>
        <w:rPr>
          <w:rFonts w:ascii="宋体" w:eastAsia="Times New Roman"/>
        </w:rPr>
        <w:t>除技术规范另有规定外，投标文件使用的度量单位，均采用中华人民共和国法定计量单位。</w:t>
      </w:r>
    </w:p>
    <w:p w14:paraId="5F8FE4AE" w14:textId="77777777" w:rsidR="00C7582E" w:rsidRDefault="00956BA8">
      <w:pPr>
        <w:spacing w:line="360" w:lineRule="auto"/>
        <w:rPr>
          <w:rFonts w:ascii="黑体" w:eastAsia="黑体" w:hAnsi="黑体"/>
          <w:sz w:val="24"/>
          <w:szCs w:val="24"/>
        </w:rPr>
      </w:pPr>
      <w:bookmarkStart w:id="128" w:name="_Toc60560640"/>
      <w:bookmarkStart w:id="129" w:name="_Toc60631635"/>
      <w:bookmarkStart w:id="130" w:name="_Toc73517654"/>
      <w:bookmarkStart w:id="131" w:name="_Toc73518132"/>
      <w:bookmarkStart w:id="132" w:name="_Toc73521562"/>
      <w:bookmarkStart w:id="133" w:name="_Toc73521650"/>
      <w:bookmarkStart w:id="134" w:name="_Toc100052379"/>
      <w:r>
        <w:rPr>
          <w:rFonts w:ascii="黑体" w:eastAsia="黑体" w:hAnsi="黑体"/>
          <w:sz w:val="24"/>
          <w:szCs w:val="24"/>
        </w:rPr>
        <w:t>15．投标文件的组成</w:t>
      </w:r>
      <w:bookmarkEnd w:id="128"/>
      <w:bookmarkEnd w:id="129"/>
      <w:bookmarkEnd w:id="130"/>
      <w:bookmarkEnd w:id="131"/>
      <w:bookmarkEnd w:id="132"/>
      <w:bookmarkEnd w:id="133"/>
      <w:bookmarkEnd w:id="134"/>
    </w:p>
    <w:p w14:paraId="2E44C326" w14:textId="77777777" w:rsidR="00C7582E" w:rsidRDefault="00956BA8">
      <w:pPr>
        <w:ind w:firstLine="413"/>
        <w:rPr>
          <w:rFonts w:ascii="宋体" w:hAnsi="宋体"/>
          <w:b/>
        </w:rPr>
      </w:pPr>
      <w:r>
        <w:rPr>
          <w:rFonts w:ascii="宋体" w:eastAsia="Times New Roman"/>
          <w:b/>
        </w:rPr>
        <w:t>具体内容请详见本项目专用条款的相关内容。</w:t>
      </w:r>
      <w:bookmarkStart w:id="135" w:name="投标文件的组成"/>
      <w:bookmarkStart w:id="136" w:name="_Toc60560641"/>
      <w:bookmarkStart w:id="137" w:name="_Toc60631636"/>
      <w:bookmarkStart w:id="138" w:name="_Toc73517655"/>
      <w:bookmarkStart w:id="139" w:name="_Toc73518133"/>
      <w:bookmarkStart w:id="140" w:name="_Toc73521563"/>
      <w:bookmarkStart w:id="141" w:name="_Toc73521651"/>
    </w:p>
    <w:p w14:paraId="1EFF5DC7" w14:textId="77777777" w:rsidR="00C7582E" w:rsidRDefault="00956BA8">
      <w:pPr>
        <w:spacing w:line="360" w:lineRule="auto"/>
        <w:rPr>
          <w:rFonts w:ascii="黑体" w:eastAsia="黑体" w:hAnsi="黑体"/>
          <w:sz w:val="24"/>
          <w:szCs w:val="24"/>
        </w:rPr>
      </w:pPr>
      <w:bookmarkStart w:id="142" w:name="_Toc100052380"/>
      <w:bookmarkEnd w:id="135"/>
      <w:r>
        <w:rPr>
          <w:rFonts w:ascii="黑体" w:eastAsia="黑体" w:hAnsi="黑体"/>
          <w:sz w:val="24"/>
          <w:szCs w:val="24"/>
        </w:rPr>
        <w:t>16．投标文件格式</w:t>
      </w:r>
      <w:bookmarkEnd w:id="136"/>
      <w:bookmarkEnd w:id="137"/>
      <w:bookmarkEnd w:id="138"/>
      <w:bookmarkEnd w:id="139"/>
      <w:bookmarkEnd w:id="140"/>
      <w:bookmarkEnd w:id="141"/>
      <w:bookmarkEnd w:id="142"/>
    </w:p>
    <w:p w14:paraId="45BD4E05" w14:textId="77777777" w:rsidR="00C7582E" w:rsidRDefault="00956BA8">
      <w:pPr>
        <w:ind w:firstLine="412"/>
        <w:rPr>
          <w:rFonts w:ascii="宋体" w:hAnsi="宋体"/>
        </w:rPr>
      </w:pPr>
      <w:r>
        <w:rPr>
          <w:rFonts w:ascii="宋体" w:eastAsia="Times New Roman"/>
        </w:rPr>
        <w:t>投标文件包括本通用条款第</w:t>
      </w:r>
      <w:r>
        <w:rPr>
          <w:rFonts w:ascii="宋体" w:eastAsia="Times New Roman"/>
        </w:rPr>
        <w:t>15</w:t>
      </w:r>
      <w:r>
        <w:rPr>
          <w:rFonts w:ascii="宋体" w:eastAsia="Times New Roman"/>
        </w:rPr>
        <w:t>条中规定的内容。如招标文件提供了投标文件格式，则</w:t>
      </w:r>
      <w:r>
        <w:rPr>
          <w:rFonts w:ascii="宋体" w:eastAsia="Times New Roman"/>
          <w:b/>
        </w:rPr>
        <w:t>投标人提交的投标文件应毫无例外地使用招标文件所提供的相应格式</w:t>
      </w:r>
      <w:r>
        <w:rPr>
          <w:rFonts w:ascii="宋体" w:eastAsia="Times New Roman"/>
        </w:rPr>
        <w:t>（表格可以按同样格式扩展）。</w:t>
      </w:r>
      <w:bookmarkStart w:id="143" w:name="_Toc60560643"/>
      <w:bookmarkStart w:id="144" w:name="_Toc60631638"/>
      <w:bookmarkStart w:id="145" w:name="_Toc73517657"/>
      <w:bookmarkStart w:id="146" w:name="_Toc73518135"/>
      <w:bookmarkStart w:id="147" w:name="_Toc73521565"/>
      <w:bookmarkStart w:id="148" w:name="_Toc73521653"/>
    </w:p>
    <w:p w14:paraId="0A66EE89" w14:textId="77777777" w:rsidR="00C7582E" w:rsidRDefault="00956BA8">
      <w:pPr>
        <w:spacing w:line="360" w:lineRule="auto"/>
        <w:rPr>
          <w:rFonts w:ascii="黑体" w:eastAsia="黑体" w:hAnsi="黑体"/>
          <w:sz w:val="24"/>
          <w:szCs w:val="24"/>
        </w:rPr>
      </w:pPr>
      <w:bookmarkStart w:id="149" w:name="_Toc100052382"/>
      <w:r>
        <w:rPr>
          <w:rFonts w:ascii="黑体" w:eastAsia="黑体" w:hAnsi="黑体"/>
          <w:sz w:val="24"/>
          <w:szCs w:val="24"/>
        </w:rPr>
        <w:t>17．投标货币</w:t>
      </w:r>
      <w:bookmarkEnd w:id="143"/>
      <w:bookmarkEnd w:id="144"/>
      <w:bookmarkEnd w:id="145"/>
      <w:bookmarkEnd w:id="146"/>
      <w:bookmarkEnd w:id="147"/>
      <w:bookmarkEnd w:id="148"/>
      <w:bookmarkEnd w:id="149"/>
    </w:p>
    <w:p w14:paraId="29D9B3A5" w14:textId="77777777" w:rsidR="00C7582E" w:rsidRDefault="00956BA8">
      <w:pPr>
        <w:ind w:firstLine="412"/>
        <w:rPr>
          <w:rFonts w:ascii="宋体" w:hAnsi="宋体"/>
        </w:rPr>
      </w:pPr>
      <w:r>
        <w:rPr>
          <w:rFonts w:ascii="宋体" w:eastAsia="Times New Roman"/>
        </w:rPr>
        <w:t>本项目的投标应以人民币计。</w:t>
      </w:r>
    </w:p>
    <w:p w14:paraId="1FCD8B6C" w14:textId="77777777" w:rsidR="00C7582E" w:rsidRDefault="00956BA8">
      <w:pPr>
        <w:spacing w:line="360" w:lineRule="auto"/>
        <w:rPr>
          <w:rFonts w:ascii="黑体" w:eastAsia="黑体" w:hAnsi="黑体"/>
          <w:sz w:val="24"/>
          <w:szCs w:val="24"/>
        </w:rPr>
      </w:pPr>
      <w:r>
        <w:rPr>
          <w:rFonts w:ascii="黑体" w:eastAsia="黑体" w:hAnsi="黑体"/>
          <w:sz w:val="24"/>
          <w:szCs w:val="24"/>
        </w:rPr>
        <w:t>18．证明投标文件投标技术方案的合格性和符合招标文件规定的文件要求</w:t>
      </w:r>
    </w:p>
    <w:p w14:paraId="2B6A76D7" w14:textId="77777777" w:rsidR="00C7582E" w:rsidRDefault="00956BA8">
      <w:pPr>
        <w:ind w:firstLine="412"/>
        <w:rPr>
          <w:rFonts w:ascii="宋体" w:hAnsi="宋体"/>
        </w:rPr>
      </w:pPr>
      <w:r>
        <w:rPr>
          <w:rFonts w:ascii="宋体" w:eastAsia="Times New Roman"/>
        </w:rPr>
        <w:t>18</w:t>
      </w:r>
      <w:r>
        <w:rPr>
          <w:rFonts w:ascii="宋体" w:hAnsi="宋体"/>
        </w:rPr>
        <w:t xml:space="preserve">.1 </w:t>
      </w:r>
      <w:r>
        <w:rPr>
          <w:rFonts w:ascii="宋体" w:eastAsia="Times New Roman"/>
        </w:rPr>
        <w:t>投标人应提交证明文件证明其投标技术方案项下的货物、工程和服务的合格性符合招标文件规定。该投标技术方案及其证明文件作为投标文件的一部分。</w:t>
      </w:r>
    </w:p>
    <w:p w14:paraId="2E5DF052" w14:textId="77777777" w:rsidR="00C7582E" w:rsidRDefault="00956BA8">
      <w:pPr>
        <w:ind w:firstLine="412"/>
        <w:rPr>
          <w:rFonts w:ascii="宋体" w:hAnsi="宋体"/>
        </w:rPr>
      </w:pPr>
      <w:r>
        <w:rPr>
          <w:rFonts w:ascii="宋体" w:hAnsi="宋体"/>
        </w:rPr>
        <w:t>1</w:t>
      </w:r>
      <w:r>
        <w:rPr>
          <w:rFonts w:ascii="宋体" w:eastAsia="Times New Roman"/>
        </w:rPr>
        <w:t>8</w:t>
      </w:r>
      <w:r>
        <w:rPr>
          <w:rFonts w:ascii="宋体" w:hAnsi="宋体"/>
        </w:rPr>
        <w:t xml:space="preserve">.2 </w:t>
      </w:r>
      <w:r>
        <w:rPr>
          <w:rFonts w:ascii="宋体" w:eastAsia="Times New Roman"/>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64D947F0" w14:textId="77777777" w:rsidR="00C7582E" w:rsidRDefault="00956BA8">
      <w:pPr>
        <w:ind w:firstLine="412"/>
        <w:rPr>
          <w:rFonts w:ascii="宋体" w:hAnsi="宋体"/>
        </w:rPr>
      </w:pPr>
      <w:r>
        <w:rPr>
          <w:rFonts w:ascii="宋体" w:eastAsia="Times New Roman"/>
        </w:rPr>
        <w:t>18.2.1</w:t>
      </w:r>
      <w:r>
        <w:rPr>
          <w:rFonts w:ascii="宋体" w:eastAsia="Times New Roman"/>
        </w:rPr>
        <w:t>主要技术指标和性能的详细说明。</w:t>
      </w:r>
    </w:p>
    <w:p w14:paraId="7EA9AD55" w14:textId="77777777" w:rsidR="00C7582E" w:rsidRDefault="00956BA8">
      <w:pPr>
        <w:ind w:firstLine="412"/>
        <w:rPr>
          <w:rFonts w:ascii="宋体" w:hAnsi="宋体"/>
        </w:rPr>
      </w:pPr>
      <w:r>
        <w:rPr>
          <w:rFonts w:ascii="宋体" w:eastAsia="Times New Roman"/>
        </w:rPr>
        <w:lastRenderedPageBreak/>
        <w:t>18.2.</w:t>
      </w:r>
      <w:r>
        <w:rPr>
          <w:rFonts w:ascii="宋体" w:hAnsi="宋体"/>
        </w:rPr>
        <w:t>2</w:t>
      </w:r>
      <w:r>
        <w:rPr>
          <w:rFonts w:ascii="宋体" w:eastAsia="Times New Roman"/>
        </w:rPr>
        <w:t>投标产品从采购单位开始使用至招标文件中规定的周期内正常、连续地使用所必须的备件和专用工具清单，包括备件和专用工具的货源及现行价格。</w:t>
      </w:r>
    </w:p>
    <w:p w14:paraId="4E6B8C57" w14:textId="77777777" w:rsidR="00C7582E" w:rsidRDefault="00956BA8">
      <w:pPr>
        <w:ind w:firstLine="412"/>
        <w:rPr>
          <w:rFonts w:ascii="宋体" w:hAnsi="宋体"/>
        </w:rPr>
      </w:pPr>
      <w:r>
        <w:rPr>
          <w:rFonts w:ascii="宋体" w:eastAsia="Times New Roman"/>
        </w:rPr>
        <w:t>18.2.</w:t>
      </w:r>
      <w:r>
        <w:rPr>
          <w:rFonts w:ascii="宋体" w:hAnsi="宋体"/>
        </w:rPr>
        <w:t>3</w:t>
      </w:r>
      <w:r>
        <w:rPr>
          <w:rFonts w:ascii="宋体" w:eastAsia="Times New Roman"/>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0EF3C631" w14:textId="77777777" w:rsidR="00C7582E" w:rsidRDefault="00956BA8">
      <w:pPr>
        <w:ind w:firstLine="412"/>
        <w:rPr>
          <w:rFonts w:ascii="宋体" w:hAnsi="宋体"/>
        </w:rPr>
      </w:pPr>
      <w:r>
        <w:rPr>
          <w:rFonts w:ascii="宋体" w:eastAsia="Times New Roman"/>
        </w:rPr>
        <w:t>18.2.4</w:t>
      </w:r>
      <w:r>
        <w:rPr>
          <w:rFonts w:ascii="宋体" w:eastAsia="Times New Roman"/>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3906FE73" w14:textId="77777777" w:rsidR="00C7582E" w:rsidRDefault="00956BA8">
      <w:pPr>
        <w:ind w:firstLine="412"/>
        <w:rPr>
          <w:rFonts w:ascii="宋体" w:hAnsi="宋体"/>
        </w:rPr>
      </w:pPr>
      <w:r>
        <w:rPr>
          <w:rFonts w:ascii="宋体" w:eastAsia="Times New Roman"/>
        </w:rPr>
        <w:t>18.2.5</w:t>
      </w:r>
      <w:r>
        <w:rPr>
          <w:rFonts w:ascii="宋体" w:eastAsia="Times New Roman"/>
        </w:rPr>
        <w:t>我国政府机构出具的产品检验和核准证件应为证件正面、背面和附件标注的全部具体内容；产品检验和核准证件的尺寸和清晰度应该能够被阅读、识别和判断。</w:t>
      </w:r>
    </w:p>
    <w:p w14:paraId="5C5C418A" w14:textId="77777777" w:rsidR="00C7582E" w:rsidRDefault="00956BA8">
      <w:pPr>
        <w:ind w:firstLine="412"/>
        <w:rPr>
          <w:rFonts w:ascii="宋体" w:hAnsi="宋体"/>
        </w:rPr>
      </w:pPr>
      <w:r>
        <w:rPr>
          <w:rFonts w:ascii="宋体" w:eastAsia="Times New Roman"/>
        </w:rPr>
        <w:t>18.3</w:t>
      </w:r>
      <w:r>
        <w:rPr>
          <w:rFonts w:ascii="宋体" w:eastAsia="Times New Roman"/>
        </w:rPr>
        <w:t>相关资料不符合</w:t>
      </w:r>
      <w:r>
        <w:rPr>
          <w:rFonts w:ascii="宋体" w:eastAsia="Times New Roman"/>
        </w:rPr>
        <w:t>18.2</w:t>
      </w:r>
      <w:r>
        <w:rPr>
          <w:rFonts w:ascii="宋体" w:eastAsia="Times New Roman"/>
        </w:rPr>
        <w:t>款要求的，评标委员会有权认定为投标技术方案不合格响应，其相关分数予以扣减或作废标处理。</w:t>
      </w:r>
    </w:p>
    <w:p w14:paraId="5A4B3B13" w14:textId="77777777" w:rsidR="00C7582E" w:rsidRDefault="00956BA8">
      <w:pPr>
        <w:ind w:firstLine="412"/>
        <w:rPr>
          <w:rFonts w:ascii="宋体" w:hAnsi="宋体"/>
        </w:rPr>
      </w:pPr>
      <w:r>
        <w:rPr>
          <w:rFonts w:ascii="宋体" w:eastAsia="Times New Roman"/>
        </w:rPr>
        <w:t>18.4</w:t>
      </w:r>
      <w:r>
        <w:rPr>
          <w:rFonts w:ascii="宋体" w:eastAsia="Times New Roman"/>
        </w:rPr>
        <w:t>评标委员会有权对以谋取中标为目的的技术规格模糊响应（如有意照搬照抄招标文件的技术要求）或虚假响应予以认定。供应商上述行为一经发现或查实，除扣分或废标外，还可能被一并处以没收投标保证金和</w:t>
      </w:r>
      <w:r>
        <w:rPr>
          <w:rFonts w:ascii="宋体" w:eastAsia="Times New Roman"/>
        </w:rPr>
        <w:t>1</w:t>
      </w:r>
      <w:r>
        <w:rPr>
          <w:rFonts w:ascii="宋体" w:eastAsia="Times New Roman"/>
        </w:rPr>
        <w:t>年内不能参加</w:t>
      </w:r>
      <w:r>
        <w:rPr>
          <w:rFonts w:ascii="宋体" w:hAnsi="宋体"/>
        </w:rPr>
        <w:t>深圳大学</w:t>
      </w:r>
      <w:r>
        <w:rPr>
          <w:rFonts w:ascii="宋体" w:eastAsia="Times New Roman"/>
        </w:rPr>
        <w:t>采购活动的处罚，学校采购机构可视情况报学校采购监督管理部门做进一步处理。</w:t>
      </w:r>
    </w:p>
    <w:p w14:paraId="13262FFB" w14:textId="77777777" w:rsidR="00C7582E" w:rsidRDefault="00956BA8">
      <w:pPr>
        <w:ind w:firstLine="412"/>
        <w:rPr>
          <w:rFonts w:ascii="宋体" w:hAnsi="宋体"/>
        </w:rPr>
      </w:pPr>
      <w:r>
        <w:rPr>
          <w:rFonts w:ascii="宋体" w:hAnsi="宋体"/>
        </w:rPr>
        <w:t>1</w:t>
      </w:r>
      <w:r>
        <w:rPr>
          <w:rFonts w:ascii="宋体" w:eastAsia="Times New Roman"/>
        </w:rPr>
        <w:t>8</w:t>
      </w:r>
      <w:r>
        <w:rPr>
          <w:rFonts w:ascii="宋体" w:hAnsi="宋体"/>
        </w:rPr>
        <w:t>.</w:t>
      </w:r>
      <w:r>
        <w:rPr>
          <w:rFonts w:ascii="宋体" w:eastAsia="Times New Roman"/>
        </w:rPr>
        <w:t>5</w:t>
      </w:r>
      <w:r>
        <w:rPr>
          <w:rFonts w:ascii="宋体" w:eastAsia="Times New Roman"/>
        </w:rPr>
        <w:t>投标人在阐述上述第</w:t>
      </w:r>
      <w:r>
        <w:rPr>
          <w:rFonts w:ascii="宋体" w:eastAsia="Times New Roman"/>
        </w:rPr>
        <w:t>18.2</w:t>
      </w:r>
      <w:r>
        <w:rPr>
          <w:rFonts w:ascii="宋体" w:eastAsia="Times New Roman"/>
        </w:rPr>
        <w:t>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eastAsia="Times New Roman"/>
        </w:rPr>
        <w:t>满足要求</w:t>
      </w:r>
      <w:r>
        <w:rPr>
          <w:rFonts w:ascii="宋体" w:eastAsia="Times New Roman"/>
        </w:rPr>
        <w:t>，由评标委员会来评判。</w:t>
      </w:r>
    </w:p>
    <w:p w14:paraId="3B0B6F20" w14:textId="77777777" w:rsidR="00C7582E" w:rsidRDefault="00956BA8">
      <w:pPr>
        <w:ind w:firstLine="412"/>
        <w:rPr>
          <w:rFonts w:ascii="宋体" w:hAnsi="宋体"/>
        </w:rPr>
      </w:pPr>
      <w:r>
        <w:rPr>
          <w:rFonts w:ascii="宋体" w:eastAsia="Times New Roman"/>
        </w:rPr>
        <w:t>18.6</w:t>
      </w:r>
      <w:r>
        <w:rPr>
          <w:rFonts w:ascii="宋体" w:eastAsia="Times New Roman"/>
        </w:rPr>
        <w:t>为保证公平公正，除非另有规定或说明，投标人对同一货物或服务投标时，不得同时提供两套或两套以上的投标方案。</w:t>
      </w:r>
    </w:p>
    <w:p w14:paraId="40B2E848" w14:textId="77777777" w:rsidR="00C7582E" w:rsidRDefault="00956BA8">
      <w:pPr>
        <w:spacing w:line="360" w:lineRule="auto"/>
        <w:rPr>
          <w:rFonts w:ascii="黑体" w:eastAsia="黑体" w:hAnsi="黑体"/>
          <w:sz w:val="24"/>
          <w:szCs w:val="24"/>
        </w:rPr>
      </w:pPr>
      <w:r>
        <w:rPr>
          <w:rFonts w:ascii="黑体" w:eastAsia="黑体" w:hAnsi="黑体"/>
          <w:sz w:val="24"/>
          <w:szCs w:val="24"/>
        </w:rPr>
        <w:t>19．投标文件其他证明文件的要求</w:t>
      </w:r>
    </w:p>
    <w:p w14:paraId="2A85DAD7" w14:textId="77777777" w:rsidR="00C7582E" w:rsidRDefault="00956BA8">
      <w:pPr>
        <w:ind w:firstLine="412"/>
        <w:rPr>
          <w:rFonts w:ascii="宋体" w:hAnsi="宋体"/>
        </w:rPr>
      </w:pPr>
      <w:r>
        <w:rPr>
          <w:rFonts w:ascii="宋体" w:eastAsia="Times New Roman"/>
        </w:rPr>
        <w:t>19.1</w:t>
      </w:r>
      <w:r>
        <w:rPr>
          <w:rFonts w:ascii="宋体" w:eastAsia="Times New Roman"/>
        </w:rPr>
        <w:t>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w:t>
      </w:r>
      <w:r>
        <w:rPr>
          <w:rFonts w:ascii="宋体" w:eastAsia="Times New Roman"/>
        </w:rPr>
        <w:t>0</w:t>
      </w:r>
      <w:r>
        <w:rPr>
          <w:rFonts w:ascii="宋体" w:eastAsia="Times New Roman"/>
        </w:rPr>
        <w:t>分处理。</w:t>
      </w:r>
    </w:p>
    <w:p w14:paraId="6C2924EC" w14:textId="77777777" w:rsidR="00C7582E" w:rsidRDefault="00956BA8">
      <w:pPr>
        <w:ind w:firstLine="412"/>
        <w:rPr>
          <w:rFonts w:ascii="宋体" w:hAnsi="宋体"/>
        </w:rPr>
      </w:pPr>
      <w:r>
        <w:rPr>
          <w:rFonts w:ascii="宋体" w:eastAsia="Times New Roman"/>
        </w:rPr>
        <w:t>19.2</w:t>
      </w:r>
      <w:r>
        <w:rPr>
          <w:rFonts w:ascii="宋体" w:eastAsia="Times New Roman"/>
        </w:rPr>
        <w:t>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017A6222" w14:textId="77777777" w:rsidR="00C7582E" w:rsidRDefault="00956BA8">
      <w:pPr>
        <w:spacing w:line="360" w:lineRule="auto"/>
        <w:rPr>
          <w:rFonts w:ascii="黑体" w:eastAsia="黑体" w:hAnsi="黑体"/>
          <w:sz w:val="24"/>
          <w:szCs w:val="24"/>
        </w:rPr>
      </w:pPr>
      <w:bookmarkStart w:id="150" w:name="_Toc60560644"/>
      <w:bookmarkStart w:id="151" w:name="_Toc60631639"/>
      <w:bookmarkStart w:id="152" w:name="_Toc73517658"/>
      <w:bookmarkStart w:id="153" w:name="_Toc73518136"/>
      <w:bookmarkStart w:id="154" w:name="_Toc73521566"/>
      <w:bookmarkStart w:id="155" w:name="_Toc73521654"/>
      <w:bookmarkStart w:id="156" w:name="_Toc100052383"/>
      <w:r>
        <w:rPr>
          <w:rFonts w:ascii="黑体" w:eastAsia="黑体" w:hAnsi="黑体"/>
          <w:sz w:val="24"/>
          <w:szCs w:val="24"/>
        </w:rPr>
        <w:t>20．投标有效期</w:t>
      </w:r>
      <w:bookmarkEnd w:id="150"/>
      <w:bookmarkEnd w:id="151"/>
      <w:bookmarkEnd w:id="152"/>
      <w:bookmarkEnd w:id="153"/>
      <w:bookmarkEnd w:id="154"/>
      <w:bookmarkEnd w:id="155"/>
      <w:bookmarkEnd w:id="156"/>
    </w:p>
    <w:p w14:paraId="4F135126" w14:textId="77777777" w:rsidR="00C7582E" w:rsidRDefault="00956BA8">
      <w:pPr>
        <w:ind w:firstLine="412"/>
        <w:rPr>
          <w:rFonts w:ascii="宋体" w:hAnsi="宋体"/>
        </w:rPr>
      </w:pPr>
      <w:r>
        <w:rPr>
          <w:rFonts w:ascii="宋体" w:eastAsia="Times New Roman"/>
        </w:rPr>
        <w:t xml:space="preserve">20.1 </w:t>
      </w:r>
      <w:r>
        <w:rPr>
          <w:rFonts w:ascii="宋体" w:eastAsia="Times New Roman"/>
        </w:rPr>
        <w:t>投标有效期为</w:t>
      </w:r>
      <w:r>
        <w:rPr>
          <w:rFonts w:ascii="Arial" w:eastAsia="Times New Roman"/>
        </w:rPr>
        <w:t>从投标截止之日算起的日历天数，具体见专用条款中投标有效期的天数要求。</w:t>
      </w:r>
      <w:r>
        <w:rPr>
          <w:rFonts w:ascii="宋体" w:eastAsia="Times New Roman"/>
        </w:rPr>
        <w:t>在此期限内，所有投标文件均保持有效；</w:t>
      </w:r>
    </w:p>
    <w:p w14:paraId="331CEB62" w14:textId="77777777" w:rsidR="00C7582E" w:rsidRDefault="00956BA8">
      <w:pPr>
        <w:ind w:firstLine="412"/>
        <w:rPr>
          <w:rFonts w:ascii="宋体" w:hAnsi="宋体"/>
        </w:rPr>
      </w:pPr>
      <w:r>
        <w:rPr>
          <w:rFonts w:ascii="宋体" w:eastAsia="Times New Roman"/>
        </w:rPr>
        <w:t xml:space="preserve">20.2 </w:t>
      </w:r>
      <w:r>
        <w:rPr>
          <w:rFonts w:ascii="宋体" w:eastAsia="Times New Roman"/>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w:t>
      </w:r>
      <w:r>
        <w:rPr>
          <w:rFonts w:ascii="宋体" w:eastAsia="Times New Roman"/>
        </w:rPr>
        <w:t>21</w:t>
      </w:r>
      <w:r>
        <w:rPr>
          <w:rFonts w:ascii="宋体" w:eastAsia="Times New Roman"/>
        </w:rPr>
        <w:t>条关于投标保证金的退还与没收的规定仍然适用；</w:t>
      </w:r>
    </w:p>
    <w:p w14:paraId="777EE5F7" w14:textId="77777777" w:rsidR="00C7582E" w:rsidRDefault="00956BA8">
      <w:pPr>
        <w:ind w:firstLine="412"/>
        <w:rPr>
          <w:rFonts w:ascii="宋体" w:hAnsi="宋体"/>
        </w:rPr>
      </w:pPr>
      <w:r>
        <w:rPr>
          <w:rFonts w:ascii="宋体" w:eastAsia="Times New Roman"/>
        </w:rPr>
        <w:t>20</w:t>
      </w:r>
      <w:r>
        <w:rPr>
          <w:rFonts w:ascii="宋体" w:hAnsi="宋体"/>
        </w:rPr>
        <w:t>.3</w:t>
      </w:r>
      <w:r>
        <w:rPr>
          <w:rFonts w:ascii="宋体" w:eastAsia="Times New Roman"/>
        </w:rPr>
        <w:t xml:space="preserve"> </w:t>
      </w:r>
      <w:r>
        <w:rPr>
          <w:rFonts w:ascii="宋体" w:eastAsia="Times New Roman"/>
        </w:rPr>
        <w:t>中标单位的投标书有效期，截止于完成本招标文件规定的全部项目内容，并通过竣工验收及保修结束。</w:t>
      </w:r>
    </w:p>
    <w:p w14:paraId="5A492CFD" w14:textId="77777777" w:rsidR="00C7582E" w:rsidRDefault="00956BA8">
      <w:pPr>
        <w:spacing w:line="360" w:lineRule="auto"/>
        <w:rPr>
          <w:rFonts w:ascii="黑体" w:eastAsia="黑体" w:hAnsi="黑体"/>
          <w:sz w:val="24"/>
          <w:szCs w:val="24"/>
        </w:rPr>
      </w:pPr>
      <w:bookmarkStart w:id="157" w:name="_Toc60560645"/>
      <w:bookmarkStart w:id="158" w:name="_Toc60631640"/>
      <w:bookmarkStart w:id="159" w:name="_Toc73517659"/>
      <w:bookmarkStart w:id="160" w:name="_Toc73518137"/>
      <w:bookmarkStart w:id="161" w:name="_Toc73521567"/>
      <w:bookmarkStart w:id="162" w:name="_Toc73521655"/>
      <w:bookmarkStart w:id="163" w:name="_Toc100052384"/>
      <w:r>
        <w:rPr>
          <w:rFonts w:ascii="黑体" w:eastAsia="黑体" w:hAnsi="黑体"/>
          <w:sz w:val="24"/>
          <w:szCs w:val="24"/>
        </w:rPr>
        <w:t>21．投标</w:t>
      </w:r>
      <w:bookmarkEnd w:id="157"/>
      <w:bookmarkEnd w:id="158"/>
      <w:bookmarkEnd w:id="159"/>
      <w:bookmarkEnd w:id="160"/>
      <w:bookmarkEnd w:id="161"/>
      <w:bookmarkEnd w:id="162"/>
      <w:bookmarkEnd w:id="163"/>
      <w:r>
        <w:rPr>
          <w:rFonts w:ascii="黑体" w:eastAsia="黑体" w:hAnsi="黑体"/>
          <w:sz w:val="24"/>
          <w:szCs w:val="24"/>
        </w:rPr>
        <w:t>保证金</w:t>
      </w:r>
    </w:p>
    <w:p w14:paraId="444FD448" w14:textId="77777777" w:rsidR="00C7582E" w:rsidRDefault="00956BA8">
      <w:pPr>
        <w:ind w:firstLine="412"/>
        <w:rPr>
          <w:rFonts w:ascii="宋体" w:hAnsi="宋体"/>
        </w:rPr>
      </w:pPr>
      <w:bookmarkStart w:id="164" w:name="_Toc60560646"/>
      <w:bookmarkStart w:id="165" w:name="_Toc60631641"/>
      <w:bookmarkStart w:id="166" w:name="_Toc73517660"/>
      <w:bookmarkStart w:id="167" w:name="_Toc73518138"/>
      <w:bookmarkStart w:id="168" w:name="_Toc73521568"/>
      <w:bookmarkStart w:id="169" w:name="_Toc73521656"/>
      <w:bookmarkStart w:id="170" w:name="_Toc100052385"/>
      <w:r>
        <w:rPr>
          <w:rFonts w:ascii="宋体" w:eastAsia="Times New Roman"/>
        </w:rPr>
        <w:t>21.1</w:t>
      </w:r>
      <w:r>
        <w:rPr>
          <w:rFonts w:ascii="宋体" w:eastAsia="Times New Roman"/>
        </w:rPr>
        <w:t>投标保证金的缴纳：</w:t>
      </w:r>
    </w:p>
    <w:p w14:paraId="458F96FD" w14:textId="77777777" w:rsidR="00C7582E" w:rsidRDefault="00956BA8">
      <w:pPr>
        <w:ind w:firstLine="412"/>
        <w:rPr>
          <w:rFonts w:ascii="宋体" w:hAnsi="宋体"/>
        </w:rPr>
      </w:pPr>
      <w:r>
        <w:rPr>
          <w:rFonts w:ascii="宋体" w:eastAsia="Times New Roman"/>
        </w:rPr>
        <w:t>21.1.1</w:t>
      </w:r>
      <w:r>
        <w:rPr>
          <w:rFonts w:ascii="宋体" w:eastAsia="Times New Roman"/>
        </w:rPr>
        <w:t>一般项目</w:t>
      </w:r>
      <w:r>
        <w:rPr>
          <w:rFonts w:ascii="宋体" w:hAnsi="宋体"/>
        </w:rPr>
        <w:t>需</w:t>
      </w:r>
      <w:r>
        <w:rPr>
          <w:rFonts w:ascii="宋体" w:eastAsia="Times New Roman"/>
        </w:rPr>
        <w:t>缴纳投标保证金一万元，投标保证金</w:t>
      </w:r>
      <w:r>
        <w:rPr>
          <w:rFonts w:ascii="宋体" w:hAnsi="宋体"/>
        </w:rPr>
        <w:t>须</w:t>
      </w:r>
      <w:r>
        <w:rPr>
          <w:rFonts w:ascii="宋体" w:eastAsia="Times New Roman"/>
        </w:rPr>
        <w:t>于开标</w:t>
      </w:r>
      <w:r>
        <w:rPr>
          <w:rFonts w:ascii="宋体" w:hAnsi="宋体"/>
        </w:rPr>
        <w:t>前一日到深圳大学账户</w:t>
      </w:r>
      <w:r>
        <w:rPr>
          <w:rFonts w:ascii="宋体" w:eastAsia="Times New Roman"/>
        </w:rPr>
        <w:t>，落标或中标项目签订</w:t>
      </w:r>
      <w:r>
        <w:rPr>
          <w:rFonts w:ascii="宋体" w:hAnsi="宋体"/>
        </w:rPr>
        <w:t>合同</w:t>
      </w:r>
      <w:r>
        <w:rPr>
          <w:rFonts w:ascii="宋体" w:eastAsia="Times New Roman"/>
        </w:rPr>
        <w:t>后返还。</w:t>
      </w:r>
    </w:p>
    <w:p w14:paraId="30A030AB" w14:textId="77777777" w:rsidR="00C7582E" w:rsidRDefault="00956BA8">
      <w:pPr>
        <w:ind w:firstLine="412"/>
        <w:rPr>
          <w:rFonts w:ascii="宋体" w:hAnsi="宋体"/>
        </w:rPr>
      </w:pPr>
      <w:r>
        <w:rPr>
          <w:rFonts w:ascii="宋体" w:eastAsia="Times New Roman"/>
        </w:rPr>
        <w:lastRenderedPageBreak/>
        <w:t xml:space="preserve">21.1.2 </w:t>
      </w:r>
      <w:r>
        <w:rPr>
          <w:rFonts w:ascii="宋体" w:eastAsia="Times New Roman"/>
        </w:rPr>
        <w:t>若为重大项目，学校采购机构可自行决定另外收取投标保证金，不受</w:t>
      </w:r>
      <w:r>
        <w:rPr>
          <w:rFonts w:ascii="宋体" w:eastAsia="Times New Roman"/>
        </w:rPr>
        <w:t>21</w:t>
      </w:r>
      <w:r>
        <w:rPr>
          <w:rFonts w:ascii="宋体" w:hAnsi="宋体"/>
        </w:rPr>
        <w:t>.1</w:t>
      </w:r>
      <w:r>
        <w:rPr>
          <w:rFonts w:ascii="宋体" w:eastAsia="Times New Roman"/>
        </w:rPr>
        <w:t>.1</w:t>
      </w:r>
      <w:r>
        <w:rPr>
          <w:rFonts w:ascii="宋体" w:eastAsia="Times New Roman"/>
        </w:rPr>
        <w:t>款限制。是否另外收取投标保证金，请见本招标文件专用条款《对通用条款的补充内容》中的相关要求。</w:t>
      </w:r>
    </w:p>
    <w:p w14:paraId="0C77D1E9" w14:textId="77777777" w:rsidR="00C7582E" w:rsidRDefault="00956BA8">
      <w:pPr>
        <w:ind w:firstLine="412"/>
        <w:rPr>
          <w:rFonts w:ascii="宋体" w:hAnsi="宋体"/>
        </w:rPr>
      </w:pPr>
      <w:r>
        <w:rPr>
          <w:rFonts w:ascii="宋体" w:eastAsia="Times New Roman"/>
        </w:rPr>
        <w:t>21.1.3</w:t>
      </w:r>
      <w:r>
        <w:rPr>
          <w:rFonts w:ascii="宋体" w:hAnsi="宋体"/>
        </w:rPr>
        <w:t xml:space="preserve"> </w:t>
      </w:r>
      <w:r>
        <w:rPr>
          <w:rFonts w:ascii="宋体" w:eastAsia="Times New Roman"/>
        </w:rPr>
        <w:t>交纳投标保证金应一律从投标人基本账户转出</w:t>
      </w:r>
      <w:r>
        <w:rPr>
          <w:rFonts w:ascii="宋体" w:eastAsia="Times New Roman"/>
        </w:rPr>
        <w:t>,</w:t>
      </w:r>
      <w:r>
        <w:rPr>
          <w:rFonts w:ascii="宋体" w:eastAsia="Times New Roman"/>
        </w:rPr>
        <w:t>否则按隐瞒真实情况，提供虚假资料处理。不得</w:t>
      </w:r>
      <w:r>
        <w:rPr>
          <w:rFonts w:ascii="宋体" w:hAnsi="宋体"/>
        </w:rPr>
        <w:t>采用</w:t>
      </w:r>
      <w:r>
        <w:rPr>
          <w:rFonts w:ascii="宋体" w:eastAsia="Times New Roman"/>
        </w:rPr>
        <w:t>现金汇款、个人银行结算账户转出和第三方代交等方式。</w:t>
      </w:r>
    </w:p>
    <w:p w14:paraId="6BBC9D8D" w14:textId="77777777" w:rsidR="00C7582E" w:rsidRDefault="00956BA8">
      <w:pPr>
        <w:ind w:firstLine="412"/>
        <w:rPr>
          <w:rFonts w:ascii="宋体" w:hAnsi="宋体"/>
        </w:rPr>
      </w:pPr>
      <w:r>
        <w:rPr>
          <w:rFonts w:ascii="宋体" w:eastAsia="Times New Roman"/>
        </w:rPr>
        <w:t>21.2</w:t>
      </w:r>
      <w:r>
        <w:rPr>
          <w:rFonts w:eastAsia="Times New Roman"/>
        </w:rPr>
        <w:t>投标保证金是为了保护学校采购机构和采购单位免因投标人的行为而蒙受损失。学校采购机构和采购单位因投标人的行为受到损害时可根据本通用条款第</w:t>
      </w:r>
      <w:r>
        <w:rPr>
          <w:rFonts w:ascii="宋体" w:eastAsia="Times New Roman"/>
        </w:rPr>
        <w:t>21.3</w:t>
      </w:r>
      <w:r>
        <w:rPr>
          <w:rFonts w:ascii="宋体" w:eastAsia="Times New Roman"/>
        </w:rPr>
        <w:t>款</w:t>
      </w:r>
      <w:r>
        <w:rPr>
          <w:rFonts w:eastAsia="Times New Roman"/>
        </w:rPr>
        <w:t>的规定没收投标人的投标保证金。</w:t>
      </w:r>
    </w:p>
    <w:p w14:paraId="3DF5161F" w14:textId="77777777" w:rsidR="00C7582E" w:rsidRDefault="00956BA8">
      <w:pPr>
        <w:ind w:firstLine="412"/>
        <w:rPr>
          <w:rFonts w:ascii="宋体" w:hAnsi="宋体"/>
        </w:rPr>
      </w:pPr>
      <w:r>
        <w:rPr>
          <w:rFonts w:ascii="宋体" w:eastAsia="Times New Roman"/>
        </w:rPr>
        <w:t>21.3</w:t>
      </w:r>
      <w:r>
        <w:rPr>
          <w:rFonts w:ascii="宋体" w:eastAsia="Times New Roman"/>
        </w:rPr>
        <w:t>如</w:t>
      </w:r>
      <w:r>
        <w:rPr>
          <w:rFonts w:eastAsia="Times New Roman"/>
        </w:rPr>
        <w:t>下列任何情况发生时，</w:t>
      </w:r>
      <w:r>
        <w:rPr>
          <w:rFonts w:ascii="宋体" w:eastAsia="Times New Roman"/>
        </w:rPr>
        <w:t>投标保证金将被没收。</w:t>
      </w:r>
    </w:p>
    <w:p w14:paraId="7E5E6C50" w14:textId="77777777" w:rsidR="00C7582E" w:rsidRDefault="00956BA8">
      <w:pPr>
        <w:ind w:firstLine="412"/>
        <w:rPr>
          <w:rFonts w:ascii="宋体" w:hAnsi="宋体"/>
        </w:rPr>
      </w:pPr>
      <w:r>
        <w:rPr>
          <w:rFonts w:ascii="宋体" w:eastAsia="Times New Roman"/>
        </w:rPr>
        <w:t>1</w:t>
      </w:r>
      <w:r>
        <w:rPr>
          <w:rFonts w:ascii="宋体" w:eastAsia="Times New Roman"/>
        </w:rPr>
        <w:t>）投标人在招标文件中规定的投标有效期内撤回其投标；</w:t>
      </w:r>
    </w:p>
    <w:p w14:paraId="076E3D17" w14:textId="77777777" w:rsidR="00C7582E" w:rsidRDefault="00956BA8">
      <w:pPr>
        <w:ind w:firstLine="412"/>
        <w:rPr>
          <w:rFonts w:ascii="宋体" w:hAnsi="宋体"/>
        </w:rPr>
      </w:pPr>
      <w:r>
        <w:rPr>
          <w:rFonts w:ascii="宋体" w:eastAsia="Times New Roman"/>
        </w:rPr>
        <w:t>2</w:t>
      </w:r>
      <w:r>
        <w:rPr>
          <w:rFonts w:ascii="宋体" w:eastAsia="Times New Roman"/>
        </w:rPr>
        <w:t>）中标人在规定期限内未能根据本项通用条款第</w:t>
      </w:r>
      <w:r>
        <w:rPr>
          <w:rFonts w:ascii="宋体" w:eastAsia="Times New Roman"/>
        </w:rPr>
        <w:t>47</w:t>
      </w:r>
      <w:r>
        <w:rPr>
          <w:rFonts w:ascii="宋体" w:eastAsia="Times New Roman"/>
        </w:rPr>
        <w:t>条规定签订合同；</w:t>
      </w:r>
    </w:p>
    <w:p w14:paraId="2B2A50EE" w14:textId="77777777" w:rsidR="00C7582E" w:rsidRDefault="00956BA8">
      <w:pPr>
        <w:ind w:firstLine="412"/>
        <w:rPr>
          <w:rFonts w:ascii="宋体" w:hAnsi="宋体"/>
        </w:rPr>
      </w:pPr>
      <w:r>
        <w:rPr>
          <w:rFonts w:ascii="宋体" w:eastAsia="Times New Roman"/>
        </w:rPr>
        <w:t>3</w:t>
      </w:r>
      <w:r>
        <w:rPr>
          <w:rFonts w:ascii="宋体" w:eastAsia="Times New Roman"/>
        </w:rPr>
        <w:t>）投标人提供虚假投标文件或虚假补充文件：</w:t>
      </w:r>
    </w:p>
    <w:p w14:paraId="116F8F6F" w14:textId="77777777" w:rsidR="00C7582E" w:rsidRDefault="00956BA8">
      <w:pPr>
        <w:ind w:firstLine="412"/>
        <w:rPr>
          <w:rFonts w:ascii="宋体" w:hAnsi="宋体"/>
        </w:rPr>
      </w:pPr>
      <w:r>
        <w:rPr>
          <w:rFonts w:ascii="宋体" w:eastAsia="Times New Roman"/>
        </w:rPr>
        <w:t>4</w:t>
      </w:r>
      <w:r>
        <w:rPr>
          <w:rFonts w:ascii="宋体" w:eastAsia="Times New Roman"/>
        </w:rPr>
        <w:t>）投标人以谋取中标为目的的技术规格模糊响应（如有意照搬照抄招标文件的技术要求）或虚假响应的；</w:t>
      </w:r>
    </w:p>
    <w:p w14:paraId="7FDE480C" w14:textId="77777777" w:rsidR="00C7582E" w:rsidRDefault="00956BA8">
      <w:pPr>
        <w:ind w:firstLine="412"/>
        <w:rPr>
          <w:rFonts w:ascii="宋体" w:hAnsi="宋体"/>
        </w:rPr>
      </w:pPr>
      <w:r>
        <w:rPr>
          <w:rFonts w:ascii="宋体" w:eastAsia="Times New Roman"/>
        </w:rPr>
        <w:t>5</w:t>
      </w:r>
      <w:r>
        <w:rPr>
          <w:rFonts w:ascii="宋体" w:eastAsia="Times New Roman"/>
        </w:rPr>
        <w:t>）投标人质疑投诉提供虚假情况。</w:t>
      </w:r>
    </w:p>
    <w:p w14:paraId="0D7EF371" w14:textId="77777777" w:rsidR="00C7582E" w:rsidRDefault="00956BA8">
      <w:pPr>
        <w:ind w:firstLine="412"/>
        <w:rPr>
          <w:rFonts w:ascii="宋体" w:hAnsi="宋体"/>
        </w:rPr>
      </w:pPr>
      <w:r>
        <w:rPr>
          <w:rFonts w:ascii="宋体" w:eastAsia="Times New Roman"/>
        </w:rPr>
        <w:t>21.4</w:t>
      </w:r>
      <w:r>
        <w:rPr>
          <w:rFonts w:ascii="宋体" w:eastAsia="Times New Roman"/>
        </w:rPr>
        <w:t>投标保证金账户信息：</w:t>
      </w:r>
    </w:p>
    <w:p w14:paraId="5A4DEBEC" w14:textId="77777777" w:rsidR="00C7582E" w:rsidRDefault="00956BA8">
      <w:pPr>
        <w:spacing w:line="500" w:lineRule="exact"/>
        <w:ind w:firstLine="829"/>
        <w:rPr>
          <w:rFonts w:ascii="宋体" w:hAnsi="宋体"/>
          <w:b/>
        </w:rPr>
      </w:pPr>
      <w:r>
        <w:rPr>
          <w:rFonts w:ascii="宋体" w:eastAsia="Times New Roman"/>
          <w:b/>
        </w:rPr>
        <w:t>账户名称：深圳大学</w:t>
      </w:r>
    </w:p>
    <w:p w14:paraId="7A60AD93" w14:textId="77777777" w:rsidR="00C7582E" w:rsidRDefault="00956BA8">
      <w:pPr>
        <w:spacing w:line="500" w:lineRule="exact"/>
        <w:ind w:firstLine="829"/>
        <w:rPr>
          <w:rFonts w:ascii="宋体" w:hAnsi="宋体"/>
          <w:b/>
        </w:rPr>
      </w:pPr>
      <w:r>
        <w:rPr>
          <w:rFonts w:ascii="宋体" w:eastAsia="Times New Roman"/>
          <w:b/>
        </w:rPr>
        <w:t>帐</w:t>
      </w:r>
      <w:r>
        <w:rPr>
          <w:rFonts w:ascii="宋体" w:eastAsia="Times New Roman"/>
          <w:b/>
        </w:rPr>
        <w:t xml:space="preserve">    </w:t>
      </w:r>
      <w:r>
        <w:rPr>
          <w:rFonts w:ascii="宋体" w:eastAsia="Times New Roman"/>
          <w:b/>
        </w:rPr>
        <w:t>号：</w:t>
      </w:r>
      <w:r>
        <w:rPr>
          <w:rFonts w:ascii="宋体" w:hAnsi="宋体"/>
          <w:b/>
        </w:rPr>
        <w:t>754968350439</w:t>
      </w:r>
    </w:p>
    <w:p w14:paraId="69EFCF5E" w14:textId="77777777" w:rsidR="00C7582E" w:rsidRDefault="00956BA8">
      <w:pPr>
        <w:spacing w:line="500" w:lineRule="exact"/>
        <w:ind w:firstLine="829"/>
        <w:rPr>
          <w:rFonts w:ascii="宋体" w:hAnsi="宋体"/>
          <w:b/>
        </w:rPr>
      </w:pPr>
      <w:r>
        <w:rPr>
          <w:rFonts w:ascii="宋体" w:eastAsia="Times New Roman"/>
          <w:b/>
        </w:rPr>
        <w:t>开户银行：中国银行深圳</w:t>
      </w:r>
      <w:r>
        <w:rPr>
          <w:rFonts w:ascii="宋体" w:hAnsi="宋体"/>
          <w:b/>
        </w:rPr>
        <w:t>深大支行</w:t>
      </w:r>
    </w:p>
    <w:p w14:paraId="2FF349CD" w14:textId="77777777" w:rsidR="00C7582E" w:rsidRDefault="00956BA8">
      <w:pPr>
        <w:spacing w:line="500" w:lineRule="exact"/>
        <w:ind w:firstLine="829"/>
        <w:rPr>
          <w:rFonts w:ascii="宋体" w:hAnsi="宋体"/>
          <w:b/>
        </w:rPr>
      </w:pPr>
      <w:r>
        <w:rPr>
          <w:rFonts w:ascii="宋体" w:eastAsia="Times New Roman"/>
          <w:b/>
        </w:rPr>
        <w:t>行　　号：</w:t>
      </w:r>
    </w:p>
    <w:p w14:paraId="23631298" w14:textId="77777777" w:rsidR="00C7582E" w:rsidRDefault="00956BA8">
      <w:pPr>
        <w:spacing w:line="360" w:lineRule="auto"/>
        <w:rPr>
          <w:rFonts w:ascii="黑体" w:eastAsia="黑体" w:hAnsi="黑体"/>
          <w:sz w:val="24"/>
          <w:szCs w:val="24"/>
        </w:rPr>
      </w:pPr>
      <w:r>
        <w:rPr>
          <w:rFonts w:ascii="黑体" w:eastAsia="黑体" w:hAnsi="黑体"/>
          <w:sz w:val="24"/>
          <w:szCs w:val="24"/>
        </w:rPr>
        <w:t>22．投标人的替代方案</w:t>
      </w:r>
      <w:bookmarkEnd w:id="164"/>
      <w:bookmarkEnd w:id="165"/>
      <w:bookmarkEnd w:id="166"/>
      <w:bookmarkEnd w:id="167"/>
      <w:bookmarkEnd w:id="168"/>
      <w:bookmarkEnd w:id="169"/>
      <w:bookmarkEnd w:id="170"/>
    </w:p>
    <w:p w14:paraId="2ACD11E2" w14:textId="77777777" w:rsidR="00C7582E" w:rsidRDefault="00956BA8">
      <w:pPr>
        <w:ind w:firstLine="412"/>
        <w:rPr>
          <w:rFonts w:ascii="宋体" w:hAnsi="宋体"/>
        </w:rPr>
      </w:pPr>
      <w:r>
        <w:rPr>
          <w:rFonts w:ascii="宋体" w:eastAsia="Times New Roman"/>
        </w:rPr>
        <w:t>22.1</w:t>
      </w:r>
      <w:r>
        <w:rPr>
          <w:rFonts w:ascii="宋体" w:eastAsia="Times New Roman"/>
        </w:rPr>
        <w:t>投标人所提交的投标文件应完全满足招标文件（包括图纸和技术规范所示的基本技术设计）的要求。除非招标的项目明确允许投标人提交替代方案，否则投标人有关替代方案的条款将不予考虑。</w:t>
      </w:r>
    </w:p>
    <w:p w14:paraId="1833DB94" w14:textId="77777777" w:rsidR="00C7582E" w:rsidRDefault="00956BA8">
      <w:pPr>
        <w:ind w:firstLine="412"/>
        <w:rPr>
          <w:rFonts w:ascii="宋体" w:hAnsi="宋体"/>
        </w:rPr>
      </w:pPr>
      <w:r>
        <w:rPr>
          <w:rFonts w:ascii="宋体" w:eastAsia="Times New Roman"/>
        </w:rPr>
        <w:t xml:space="preserve">22.2 </w:t>
      </w:r>
      <w:r>
        <w:rPr>
          <w:rFonts w:ascii="宋体" w:eastAsia="Times New Roman"/>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87B7364" w14:textId="77777777" w:rsidR="00C7582E" w:rsidRDefault="00956BA8">
      <w:pPr>
        <w:spacing w:line="360" w:lineRule="auto"/>
        <w:rPr>
          <w:rFonts w:ascii="黑体" w:eastAsia="黑体" w:hAnsi="黑体"/>
          <w:sz w:val="24"/>
          <w:szCs w:val="24"/>
        </w:rPr>
      </w:pPr>
      <w:bookmarkStart w:id="171" w:name="_Toc73517661"/>
      <w:bookmarkStart w:id="172" w:name="_Toc73518139"/>
      <w:bookmarkStart w:id="173" w:name="_Toc73521569"/>
      <w:bookmarkStart w:id="174" w:name="_Toc73521657"/>
      <w:bookmarkStart w:id="175" w:name="_Toc100052386"/>
      <w:r>
        <w:rPr>
          <w:rFonts w:ascii="黑体" w:eastAsia="黑体" w:hAnsi="黑体"/>
          <w:sz w:val="24"/>
          <w:szCs w:val="24"/>
        </w:rPr>
        <w:t>23．投标文件的制作要求</w:t>
      </w:r>
      <w:bookmarkEnd w:id="171"/>
      <w:bookmarkEnd w:id="172"/>
      <w:bookmarkEnd w:id="173"/>
      <w:bookmarkEnd w:id="174"/>
      <w:bookmarkEnd w:id="175"/>
    </w:p>
    <w:p w14:paraId="530686C3" w14:textId="77777777" w:rsidR="00C7582E" w:rsidRDefault="00956BA8">
      <w:pPr>
        <w:ind w:firstLine="412"/>
        <w:rPr>
          <w:rFonts w:ascii="宋体" w:hAnsi="宋体"/>
        </w:rPr>
      </w:pPr>
      <w:r>
        <w:rPr>
          <w:rFonts w:ascii="宋体" w:eastAsia="Times New Roman"/>
        </w:rPr>
        <w:t>23.1</w:t>
      </w:r>
      <w:r>
        <w:rPr>
          <w:rFonts w:ascii="宋体" w:eastAsia="Times New Roman"/>
        </w:rPr>
        <w:t>投标人应按</w:t>
      </w:r>
      <w:r>
        <w:rPr>
          <w:rFonts w:ascii="宋体" w:hAnsi="宋体"/>
        </w:rPr>
        <w:t>项目</w:t>
      </w:r>
      <w:r>
        <w:rPr>
          <w:rFonts w:ascii="宋体" w:eastAsia="Times New Roman"/>
        </w:rPr>
        <w:t>采购</w:t>
      </w:r>
      <w:r>
        <w:rPr>
          <w:rFonts w:ascii="宋体" w:hAnsi="宋体"/>
        </w:rPr>
        <w:t>文件要求</w:t>
      </w:r>
      <w:r>
        <w:rPr>
          <w:rFonts w:ascii="宋体" w:eastAsia="Times New Roman"/>
        </w:rPr>
        <w:t>准备所投项目的纸质投标文件正副本。</w:t>
      </w:r>
    </w:p>
    <w:p w14:paraId="3C6CD2F6" w14:textId="77777777" w:rsidR="00C7582E" w:rsidRDefault="00956BA8">
      <w:pPr>
        <w:ind w:firstLine="413"/>
        <w:rPr>
          <w:rFonts w:ascii="宋体" w:hAnsi="宋体"/>
        </w:rPr>
      </w:pPr>
      <w:r>
        <w:rPr>
          <w:rFonts w:ascii="宋体" w:eastAsia="Times New Roman"/>
          <w:b/>
        </w:rPr>
        <w:tab/>
      </w:r>
      <w:r>
        <w:rPr>
          <w:rFonts w:ascii="宋体" w:hAnsi="宋体"/>
        </w:rPr>
        <w:t>23.2</w:t>
      </w:r>
      <w:r>
        <w:rPr>
          <w:rFonts w:ascii="宋体" w:eastAsia="Times New Roman"/>
          <w:b/>
        </w:rPr>
        <w:t>如果在投标文件的其它地方有与“投标关键信息”内容相冲突的，以“投标关键信息”为准。</w:t>
      </w:r>
    </w:p>
    <w:p w14:paraId="35E60554" w14:textId="77777777" w:rsidR="00C7582E" w:rsidRDefault="00956BA8">
      <w:pPr>
        <w:ind w:firstLine="412"/>
        <w:rPr>
          <w:rFonts w:ascii="宋体" w:hAnsi="宋体"/>
        </w:rPr>
      </w:pPr>
      <w:r>
        <w:rPr>
          <w:rFonts w:ascii="宋体" w:hAnsi="宋体"/>
        </w:rPr>
        <w:t xml:space="preserve">23.3 </w:t>
      </w:r>
      <w:r>
        <w:rPr>
          <w:rFonts w:ascii="宋体" w:eastAsia="Times New Roman"/>
        </w:rPr>
        <w:t>投标人在编辑投标文件时，</w:t>
      </w:r>
      <w:r>
        <w:rPr>
          <w:rFonts w:ascii="宋体" w:eastAsia="Times New Roman"/>
          <w:b/>
        </w:rPr>
        <w:t>在投标文件目录中属于本节点内容的必须在本节点中填写；填写到其他节点或附件的，评标</w:t>
      </w:r>
      <w:r>
        <w:rPr>
          <w:rFonts w:ascii="宋体" w:hAnsi="宋体"/>
          <w:b/>
        </w:rPr>
        <w:t>委员会</w:t>
      </w:r>
      <w:r>
        <w:rPr>
          <w:rFonts w:ascii="宋体" w:eastAsia="Times New Roman"/>
          <w:b/>
        </w:rPr>
        <w:t>有权</w:t>
      </w:r>
      <w:r>
        <w:rPr>
          <w:rFonts w:ascii="宋体" w:hAnsi="宋体"/>
          <w:b/>
        </w:rPr>
        <w:t>不予接受，</w:t>
      </w:r>
      <w:r>
        <w:rPr>
          <w:rFonts w:ascii="宋体" w:eastAsia="Times New Roman"/>
        </w:rPr>
        <w:t>一切后果由供应商自行承担。</w:t>
      </w:r>
    </w:p>
    <w:p w14:paraId="546738D0" w14:textId="77777777" w:rsidR="00C7582E" w:rsidRDefault="00956BA8">
      <w:pPr>
        <w:ind w:firstLine="412"/>
        <w:rPr>
          <w:rFonts w:ascii="宋体" w:hAnsi="宋体"/>
        </w:rPr>
      </w:pPr>
      <w:r>
        <w:rPr>
          <w:rFonts w:ascii="宋体" w:eastAsia="Times New Roman"/>
        </w:rPr>
        <w:t>23.</w:t>
      </w:r>
      <w:r>
        <w:rPr>
          <w:rFonts w:ascii="宋体" w:hAnsi="宋体"/>
        </w:rPr>
        <w:t>4</w:t>
      </w:r>
      <w:r>
        <w:rPr>
          <w:rFonts w:ascii="宋体" w:eastAsia="Times New Roman"/>
        </w:rPr>
        <w:t>电报、电话、传真形式的投标概不接受。</w:t>
      </w:r>
    </w:p>
    <w:p w14:paraId="16FB607A" w14:textId="77777777" w:rsidR="00C7582E" w:rsidRDefault="00956BA8">
      <w:pPr>
        <w:numPr>
          <w:ilvl w:val="0"/>
          <w:numId w:val="4"/>
        </w:numPr>
        <w:spacing w:before="120" w:after="120"/>
        <w:jc w:val="center"/>
        <w:outlineLvl w:val="1"/>
        <w:rPr>
          <w:rFonts w:ascii="Arial" w:eastAsia="黑体" w:hAnsi="黑体"/>
          <w:b/>
          <w:sz w:val="28"/>
          <w:szCs w:val="28"/>
        </w:rPr>
      </w:pPr>
      <w:bookmarkStart w:id="176" w:name="_Toc73517662"/>
      <w:bookmarkStart w:id="177" w:name="_Toc73518140"/>
      <w:bookmarkStart w:id="178" w:name="_Toc73521570"/>
      <w:bookmarkStart w:id="179" w:name="_Toc73521658"/>
      <w:bookmarkStart w:id="180" w:name="_Toc100052387"/>
      <w:bookmarkStart w:id="181" w:name="_Toc101074880"/>
      <w:r>
        <w:rPr>
          <w:rFonts w:ascii="Arial" w:eastAsia="黑体" w:hAnsi="黑体"/>
          <w:b/>
          <w:sz w:val="28"/>
          <w:szCs w:val="28"/>
        </w:rPr>
        <w:t>投标文件</w:t>
      </w:r>
      <w:bookmarkEnd w:id="176"/>
      <w:bookmarkEnd w:id="177"/>
      <w:bookmarkEnd w:id="178"/>
      <w:bookmarkEnd w:id="179"/>
      <w:bookmarkEnd w:id="180"/>
      <w:bookmarkEnd w:id="181"/>
      <w:r>
        <w:rPr>
          <w:rFonts w:ascii="Arial" w:eastAsia="黑体" w:hAnsi="黑体"/>
          <w:b/>
          <w:sz w:val="28"/>
          <w:szCs w:val="28"/>
        </w:rPr>
        <w:t>的递交</w:t>
      </w:r>
    </w:p>
    <w:p w14:paraId="44B0E4CA" w14:textId="77777777" w:rsidR="00C7582E" w:rsidRDefault="00956BA8">
      <w:pPr>
        <w:spacing w:line="360" w:lineRule="auto"/>
        <w:rPr>
          <w:rFonts w:ascii="黑体" w:eastAsia="黑体" w:hAnsi="黑体"/>
          <w:sz w:val="24"/>
          <w:szCs w:val="24"/>
        </w:rPr>
      </w:pPr>
      <w:bookmarkStart w:id="182" w:name="_Toc60560649"/>
      <w:bookmarkStart w:id="183" w:name="_Toc60631644"/>
      <w:bookmarkStart w:id="184" w:name="_Toc73517663"/>
      <w:bookmarkStart w:id="185" w:name="_Toc73518141"/>
      <w:bookmarkStart w:id="186" w:name="_Toc73521571"/>
      <w:bookmarkStart w:id="187" w:name="_Toc73521659"/>
      <w:bookmarkStart w:id="188" w:name="_Toc100052388"/>
      <w:r>
        <w:rPr>
          <w:rFonts w:ascii="黑体" w:eastAsia="黑体" w:hAnsi="黑体"/>
          <w:sz w:val="24"/>
          <w:szCs w:val="24"/>
        </w:rPr>
        <w:t>24．投标书的保密</w:t>
      </w:r>
    </w:p>
    <w:p w14:paraId="5145E343" w14:textId="77777777" w:rsidR="00C7582E" w:rsidRDefault="00956BA8">
      <w:pPr>
        <w:ind w:firstLine="412"/>
        <w:rPr>
          <w:rFonts w:ascii="宋体" w:hAnsi="宋体"/>
        </w:rPr>
      </w:pPr>
      <w:r>
        <w:rPr>
          <w:rFonts w:ascii="宋体" w:eastAsia="Times New Roman"/>
        </w:rPr>
        <w:t>24.1</w:t>
      </w:r>
      <w:r>
        <w:rPr>
          <w:rFonts w:ascii="宋体" w:eastAsia="Times New Roman"/>
        </w:rPr>
        <w:t>在投标文件制作完成后，所有文件必须密封完整且加盖公章。</w:t>
      </w:r>
    </w:p>
    <w:p w14:paraId="012C5EEE" w14:textId="77777777" w:rsidR="00C7582E" w:rsidRDefault="00956BA8">
      <w:pPr>
        <w:ind w:firstLine="412"/>
        <w:rPr>
          <w:rFonts w:ascii="宋体" w:hAnsi="宋体"/>
        </w:rPr>
      </w:pPr>
      <w:r>
        <w:rPr>
          <w:rFonts w:ascii="宋体" w:hAnsi="宋体"/>
        </w:rPr>
        <w:t xml:space="preserve">24.2 </w:t>
      </w:r>
      <w:r>
        <w:rPr>
          <w:rFonts w:ascii="宋体" w:eastAsia="Times New Roman"/>
        </w:rPr>
        <w:t>所有投标文件应在其密封封面上注明项目名称、项目编号、投标人名称。</w:t>
      </w:r>
    </w:p>
    <w:p w14:paraId="1E427EEB" w14:textId="77777777" w:rsidR="00C7582E" w:rsidRDefault="00C7582E">
      <w:pPr>
        <w:spacing w:line="360" w:lineRule="auto"/>
        <w:rPr>
          <w:sz w:val="24"/>
          <w:szCs w:val="24"/>
        </w:rPr>
      </w:pPr>
    </w:p>
    <w:p w14:paraId="780BC886" w14:textId="77777777" w:rsidR="00C7582E" w:rsidRDefault="00956BA8">
      <w:pPr>
        <w:spacing w:line="360" w:lineRule="auto"/>
        <w:rPr>
          <w:rFonts w:ascii="黑体" w:eastAsia="黑体" w:hAnsi="黑体"/>
          <w:sz w:val="24"/>
          <w:szCs w:val="24"/>
        </w:rPr>
      </w:pPr>
      <w:r>
        <w:rPr>
          <w:rFonts w:ascii="黑体" w:eastAsia="黑体" w:hAnsi="黑体"/>
          <w:sz w:val="24"/>
          <w:szCs w:val="24"/>
        </w:rPr>
        <w:t>25．投标截止日期</w:t>
      </w:r>
    </w:p>
    <w:p w14:paraId="7718A923" w14:textId="77777777" w:rsidR="00C7582E" w:rsidRDefault="00956BA8">
      <w:pPr>
        <w:ind w:firstLine="412"/>
        <w:rPr>
          <w:rFonts w:ascii="宋体" w:hAnsi="宋体"/>
        </w:rPr>
      </w:pPr>
      <w:r>
        <w:rPr>
          <w:rFonts w:ascii="宋体" w:eastAsia="Times New Roman"/>
        </w:rPr>
        <w:t>25</w:t>
      </w:r>
      <w:r>
        <w:rPr>
          <w:rFonts w:ascii="宋体" w:hAnsi="宋体"/>
        </w:rPr>
        <w:t>.</w:t>
      </w:r>
      <w:r>
        <w:rPr>
          <w:rFonts w:ascii="宋体" w:eastAsia="Times New Roman"/>
        </w:rPr>
        <w:t>1</w:t>
      </w:r>
      <w:r>
        <w:rPr>
          <w:rFonts w:ascii="宋体" w:eastAsia="Times New Roman"/>
        </w:rPr>
        <w:t>投标人</w:t>
      </w:r>
      <w:r>
        <w:rPr>
          <w:rFonts w:ascii="宋体" w:hAnsi="宋体"/>
        </w:rPr>
        <w:t>必须</w:t>
      </w:r>
      <w:r>
        <w:rPr>
          <w:rFonts w:ascii="宋体" w:eastAsia="Times New Roman"/>
        </w:rPr>
        <w:t>在</w:t>
      </w:r>
      <w:r>
        <w:rPr>
          <w:rFonts w:ascii="宋体" w:hAnsi="宋体"/>
        </w:rPr>
        <w:t>采购文件规定的投标截止时间前</w:t>
      </w:r>
      <w:r>
        <w:rPr>
          <w:rFonts w:ascii="宋体" w:eastAsia="Times New Roman"/>
        </w:rPr>
        <w:t>将</w:t>
      </w:r>
      <w:r>
        <w:rPr>
          <w:rFonts w:ascii="宋体" w:hAnsi="宋体"/>
        </w:rPr>
        <w:t>密封的投标文件递交到项目指定的地点</w:t>
      </w:r>
      <w:r>
        <w:rPr>
          <w:rFonts w:ascii="宋体" w:eastAsia="Times New Roman"/>
        </w:rPr>
        <w:t>。</w:t>
      </w:r>
    </w:p>
    <w:p w14:paraId="081D8DE4" w14:textId="77777777" w:rsidR="00C7582E" w:rsidRDefault="00956BA8">
      <w:pPr>
        <w:ind w:firstLine="412"/>
        <w:rPr>
          <w:rFonts w:ascii="宋体" w:hAnsi="宋体"/>
        </w:rPr>
      </w:pPr>
      <w:r>
        <w:rPr>
          <w:rFonts w:ascii="宋体" w:eastAsia="Times New Roman"/>
        </w:rPr>
        <w:lastRenderedPageBreak/>
        <w:t>25.2</w:t>
      </w:r>
      <w:r>
        <w:rPr>
          <w:rFonts w:ascii="宋体" w:eastAsia="Times New Roman"/>
        </w:rPr>
        <w:t>学校采购机构可以按本通用条款第</w:t>
      </w:r>
      <w:r>
        <w:rPr>
          <w:rFonts w:ascii="宋体" w:eastAsia="Times New Roman"/>
        </w:rPr>
        <w:t>13</w:t>
      </w:r>
      <w:r>
        <w:rPr>
          <w:rFonts w:ascii="宋体" w:eastAsia="Times New Roman"/>
        </w:rPr>
        <w:t>条规定，通过修改招标文件自行决定酌情延长投标截止期。在此情况下，学校</w:t>
      </w:r>
      <w:r>
        <w:rPr>
          <w:rFonts w:ascii="宋体" w:hAnsi="宋体"/>
        </w:rPr>
        <w:t>采购机构</w:t>
      </w:r>
      <w:r>
        <w:rPr>
          <w:rFonts w:ascii="宋体" w:eastAsia="Times New Roman"/>
        </w:rPr>
        <w:t>、采购单位和投标人受投标截止期制约的所有权利和义务均应延长至新的截止期。</w:t>
      </w:r>
    </w:p>
    <w:p w14:paraId="70D92623" w14:textId="77777777" w:rsidR="00C7582E" w:rsidRDefault="00956BA8">
      <w:pPr>
        <w:ind w:firstLine="412"/>
        <w:rPr>
          <w:rFonts w:ascii="宋体" w:hAnsi="宋体"/>
        </w:rPr>
      </w:pPr>
      <w:r>
        <w:rPr>
          <w:rFonts w:ascii="宋体" w:eastAsia="Times New Roman"/>
        </w:rPr>
        <w:t>25</w:t>
      </w:r>
      <w:r>
        <w:rPr>
          <w:rFonts w:ascii="宋体" w:hAnsi="宋体"/>
        </w:rPr>
        <w:t>.</w:t>
      </w:r>
      <w:r>
        <w:rPr>
          <w:rFonts w:ascii="宋体" w:eastAsia="Times New Roman"/>
        </w:rPr>
        <w:t>3</w:t>
      </w:r>
      <w:r>
        <w:rPr>
          <w:rFonts w:ascii="宋体" w:eastAsia="Times New Roman"/>
        </w:rPr>
        <w:t>投标截止时间以后不得递交投标文件。</w:t>
      </w:r>
    </w:p>
    <w:p w14:paraId="55990366" w14:textId="77777777" w:rsidR="00C7582E" w:rsidRDefault="00956BA8">
      <w:pPr>
        <w:spacing w:line="360" w:lineRule="auto"/>
        <w:rPr>
          <w:rFonts w:ascii="黑体" w:eastAsia="黑体" w:hAnsi="黑体"/>
          <w:sz w:val="24"/>
          <w:szCs w:val="24"/>
        </w:rPr>
      </w:pPr>
      <w:r>
        <w:rPr>
          <w:rFonts w:ascii="黑体" w:eastAsia="黑体" w:hAnsi="黑体"/>
          <w:sz w:val="24"/>
          <w:szCs w:val="24"/>
        </w:rPr>
        <w:t>26.样品的递交</w:t>
      </w:r>
    </w:p>
    <w:p w14:paraId="6A245577" w14:textId="77777777" w:rsidR="00C7582E" w:rsidRDefault="00956BA8">
      <w:pPr>
        <w:ind w:firstLine="420"/>
        <w:rPr>
          <w:rFonts w:ascii="宋体" w:hAnsi="宋体"/>
        </w:rPr>
      </w:pPr>
      <w:r>
        <w:rPr>
          <w:rFonts w:ascii="宋体" w:eastAsia="Times New Roman"/>
        </w:rPr>
        <w:t xml:space="preserve">26.1 </w:t>
      </w:r>
      <w:r>
        <w:rPr>
          <w:rFonts w:ascii="宋体" w:eastAsia="Times New Roman"/>
        </w:rPr>
        <w:t>如有必要，采购单位可以要求投标人提供样品。</w:t>
      </w:r>
    </w:p>
    <w:p w14:paraId="0EEFA846" w14:textId="77777777" w:rsidR="00C7582E" w:rsidRDefault="00956BA8">
      <w:pPr>
        <w:ind w:firstLine="420"/>
        <w:rPr>
          <w:rFonts w:ascii="宋体" w:hAnsi="宋体"/>
        </w:rPr>
      </w:pPr>
      <w:r>
        <w:rPr>
          <w:rFonts w:ascii="宋体" w:eastAsia="Times New Roman"/>
        </w:rPr>
        <w:t xml:space="preserve">26.2  </w:t>
      </w:r>
      <w:r>
        <w:rPr>
          <w:rFonts w:ascii="宋体" w:eastAsia="Times New Roman"/>
        </w:rPr>
        <w:t>未中标供应商的样品将于招标结束后退还。中标供应商的样品由采购单位保留，作为验收的依据。</w:t>
      </w:r>
    </w:p>
    <w:p w14:paraId="1B174A71" w14:textId="77777777" w:rsidR="00C7582E" w:rsidRDefault="00956BA8">
      <w:pPr>
        <w:spacing w:line="360" w:lineRule="auto"/>
        <w:rPr>
          <w:rFonts w:ascii="黑体" w:eastAsia="黑体" w:hAnsi="黑体"/>
          <w:sz w:val="24"/>
          <w:szCs w:val="24"/>
        </w:rPr>
      </w:pPr>
      <w:r>
        <w:rPr>
          <w:rFonts w:ascii="黑体" w:eastAsia="黑体" w:hAnsi="黑体"/>
          <w:sz w:val="24"/>
          <w:szCs w:val="24"/>
        </w:rPr>
        <w:t>27．投标文件的修改和撤销</w:t>
      </w:r>
    </w:p>
    <w:p w14:paraId="678F8FB0" w14:textId="77777777" w:rsidR="00C7582E" w:rsidRDefault="00956BA8">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1</w:t>
      </w:r>
      <w:r>
        <w:rPr>
          <w:rFonts w:ascii="宋体" w:hAnsi="宋体"/>
        </w:rPr>
        <w:t>投标方在</w:t>
      </w:r>
      <w:r>
        <w:rPr>
          <w:rFonts w:ascii="宋体" w:eastAsia="Times New Roman"/>
        </w:rPr>
        <w:t>提交投标文件后</w:t>
      </w:r>
      <w:r>
        <w:rPr>
          <w:rFonts w:ascii="宋体" w:hAnsi="宋体"/>
        </w:rPr>
        <w:t>可对其投标文件进行修改</w:t>
      </w:r>
      <w:r>
        <w:rPr>
          <w:rFonts w:ascii="宋体" w:eastAsia="Times New Roman"/>
        </w:rPr>
        <w:t>或</w:t>
      </w:r>
      <w:r>
        <w:rPr>
          <w:rFonts w:ascii="宋体" w:hAnsi="宋体"/>
        </w:rPr>
        <w:t>撤</w:t>
      </w:r>
      <w:r>
        <w:rPr>
          <w:rFonts w:ascii="宋体" w:eastAsia="Times New Roman"/>
        </w:rPr>
        <w:t>回</w:t>
      </w:r>
      <w:r>
        <w:rPr>
          <w:rFonts w:ascii="宋体" w:hAnsi="宋体"/>
        </w:rPr>
        <w:t>。</w:t>
      </w:r>
    </w:p>
    <w:p w14:paraId="09884D73" w14:textId="77777777" w:rsidR="00C7582E" w:rsidRDefault="00956BA8">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2</w:t>
      </w:r>
      <w:r>
        <w:rPr>
          <w:rFonts w:ascii="宋体" w:hAnsi="宋体"/>
        </w:rPr>
        <w:t>投标截止时间以后不得修改</w:t>
      </w:r>
      <w:r>
        <w:rPr>
          <w:rFonts w:ascii="宋体" w:eastAsia="Times New Roman"/>
        </w:rPr>
        <w:t>、</w:t>
      </w:r>
      <w:r>
        <w:rPr>
          <w:rFonts w:ascii="宋体" w:hAnsi="宋体"/>
        </w:rPr>
        <w:t>撤</w:t>
      </w:r>
      <w:r>
        <w:rPr>
          <w:rFonts w:ascii="宋体" w:eastAsia="Times New Roman"/>
        </w:rPr>
        <w:t>回</w:t>
      </w:r>
      <w:r>
        <w:rPr>
          <w:rFonts w:ascii="宋体" w:hAnsi="宋体"/>
        </w:rPr>
        <w:t>投标文件。</w:t>
      </w:r>
    </w:p>
    <w:p w14:paraId="4D0FE794" w14:textId="77777777" w:rsidR="00C7582E" w:rsidRDefault="00956BA8">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3</w:t>
      </w:r>
      <w:r>
        <w:rPr>
          <w:rFonts w:ascii="宋体" w:eastAsia="Times New Roman"/>
        </w:rPr>
        <w:t>从投标截止期至投标人在投标书中确定的投标有效期之间的这段时间内，投标人不得撤回其投标，否则其投标保证金将按照本通用条款第</w:t>
      </w:r>
      <w:r>
        <w:rPr>
          <w:rFonts w:ascii="宋体" w:eastAsia="Times New Roman"/>
        </w:rPr>
        <w:t>20</w:t>
      </w:r>
      <w:r>
        <w:rPr>
          <w:rFonts w:ascii="宋体" w:eastAsia="Times New Roman"/>
        </w:rPr>
        <w:t>、</w:t>
      </w:r>
      <w:r>
        <w:rPr>
          <w:rFonts w:ascii="宋体" w:eastAsia="Times New Roman"/>
        </w:rPr>
        <w:t>21</w:t>
      </w:r>
      <w:r>
        <w:rPr>
          <w:rFonts w:ascii="宋体" w:eastAsia="Times New Roman"/>
        </w:rPr>
        <w:t>条的规定被没收。</w:t>
      </w:r>
      <w:bookmarkEnd w:id="182"/>
      <w:bookmarkEnd w:id="183"/>
      <w:bookmarkEnd w:id="184"/>
      <w:bookmarkEnd w:id="185"/>
      <w:bookmarkEnd w:id="186"/>
      <w:bookmarkEnd w:id="187"/>
      <w:bookmarkEnd w:id="188"/>
    </w:p>
    <w:p w14:paraId="7633F872" w14:textId="77777777" w:rsidR="00C7582E" w:rsidRDefault="00956BA8">
      <w:pPr>
        <w:ind w:firstLine="412"/>
        <w:rPr>
          <w:rFonts w:ascii="宋体" w:hAnsi="宋体"/>
        </w:rPr>
      </w:pPr>
      <w:r>
        <w:rPr>
          <w:rFonts w:ascii="宋体" w:eastAsia="Times New Roman"/>
        </w:rPr>
        <w:t>27.4</w:t>
      </w:r>
      <w:r>
        <w:rPr>
          <w:rFonts w:ascii="宋体" w:eastAsia="Times New Roman"/>
        </w:rPr>
        <w:t>学校采购机构不退还投标文件，另有规定的除外。</w:t>
      </w:r>
    </w:p>
    <w:p w14:paraId="42CF2BE5" w14:textId="77777777" w:rsidR="00C7582E" w:rsidRDefault="00956BA8">
      <w:pPr>
        <w:numPr>
          <w:ilvl w:val="0"/>
          <w:numId w:val="4"/>
        </w:numPr>
        <w:spacing w:before="120" w:after="120"/>
        <w:jc w:val="center"/>
        <w:outlineLvl w:val="1"/>
        <w:rPr>
          <w:rFonts w:ascii="Arial" w:eastAsia="黑体" w:hAnsi="黑体"/>
          <w:b/>
          <w:sz w:val="28"/>
          <w:szCs w:val="28"/>
        </w:rPr>
      </w:pPr>
      <w:bookmarkStart w:id="189" w:name="_Toc73517666"/>
      <w:bookmarkStart w:id="190" w:name="_Toc73518144"/>
      <w:bookmarkStart w:id="191" w:name="_Toc73521574"/>
      <w:bookmarkStart w:id="192" w:name="_Toc73521662"/>
      <w:bookmarkStart w:id="193" w:name="_Toc100052391"/>
      <w:bookmarkStart w:id="194" w:name="_Toc101074881"/>
      <w:r>
        <w:rPr>
          <w:rFonts w:ascii="Arial" w:eastAsia="黑体" w:hAnsi="黑体"/>
          <w:b/>
          <w:sz w:val="28"/>
          <w:szCs w:val="28"/>
        </w:rPr>
        <w:t>开标</w:t>
      </w:r>
      <w:bookmarkEnd w:id="189"/>
      <w:bookmarkEnd w:id="190"/>
      <w:bookmarkEnd w:id="191"/>
      <w:bookmarkEnd w:id="192"/>
      <w:bookmarkEnd w:id="193"/>
      <w:bookmarkEnd w:id="194"/>
    </w:p>
    <w:p w14:paraId="20D3BB0C" w14:textId="77777777" w:rsidR="00C7582E" w:rsidRDefault="00956BA8">
      <w:pPr>
        <w:spacing w:line="360" w:lineRule="auto"/>
        <w:rPr>
          <w:rFonts w:ascii="黑体" w:eastAsia="黑体" w:hAnsi="黑体"/>
          <w:sz w:val="24"/>
          <w:szCs w:val="24"/>
        </w:rPr>
      </w:pPr>
      <w:bookmarkStart w:id="195" w:name="_Toc60560655"/>
      <w:bookmarkStart w:id="196" w:name="_Toc60631650"/>
      <w:bookmarkStart w:id="197" w:name="_Toc73517667"/>
      <w:bookmarkStart w:id="198" w:name="_Toc73518145"/>
      <w:bookmarkStart w:id="199" w:name="_Toc73521575"/>
      <w:bookmarkStart w:id="200" w:name="_Toc73521663"/>
      <w:bookmarkStart w:id="201" w:name="_Toc100052392"/>
      <w:r>
        <w:rPr>
          <w:rFonts w:ascii="黑体" w:eastAsia="黑体" w:hAnsi="黑体"/>
          <w:sz w:val="24"/>
          <w:szCs w:val="24"/>
        </w:rPr>
        <w:t>28．开标</w:t>
      </w:r>
      <w:bookmarkEnd w:id="195"/>
      <w:bookmarkEnd w:id="196"/>
      <w:bookmarkEnd w:id="197"/>
      <w:bookmarkEnd w:id="198"/>
      <w:bookmarkEnd w:id="199"/>
      <w:bookmarkEnd w:id="200"/>
      <w:bookmarkEnd w:id="201"/>
    </w:p>
    <w:p w14:paraId="75BB8071" w14:textId="77777777" w:rsidR="00C7582E" w:rsidRDefault="00956BA8">
      <w:pPr>
        <w:ind w:firstLine="359"/>
        <w:rPr>
          <w:rFonts w:ascii="宋体" w:hAnsi="宋体"/>
        </w:rPr>
      </w:pPr>
      <w:bookmarkStart w:id="202" w:name="bt评标"/>
      <w:bookmarkStart w:id="203" w:name="_Toc73517668"/>
      <w:bookmarkStart w:id="204" w:name="_Toc73518146"/>
      <w:bookmarkStart w:id="205" w:name="_Toc73521576"/>
      <w:bookmarkStart w:id="206" w:name="_Toc73521664"/>
      <w:bookmarkStart w:id="207" w:name="_Toc100052393"/>
      <w:bookmarkStart w:id="208" w:name="_Toc101074882"/>
      <w:bookmarkEnd w:id="202"/>
      <w:r>
        <w:rPr>
          <w:rFonts w:ascii="宋体" w:hAnsi="宋体"/>
        </w:rPr>
        <w:t>2</w:t>
      </w:r>
      <w:r>
        <w:rPr>
          <w:rFonts w:ascii="宋体" w:eastAsia="Times New Roman"/>
        </w:rPr>
        <w:t>8</w:t>
      </w:r>
      <w:r>
        <w:rPr>
          <w:rFonts w:ascii="宋体" w:hAnsi="宋体"/>
        </w:rPr>
        <w:t>.</w:t>
      </w:r>
      <w:r>
        <w:rPr>
          <w:rFonts w:ascii="宋体" w:eastAsia="Times New Roman"/>
        </w:rPr>
        <w:t>1</w:t>
      </w:r>
      <w:r>
        <w:rPr>
          <w:rFonts w:ascii="宋体" w:eastAsia="Times New Roman"/>
        </w:rPr>
        <w:t>学校</w:t>
      </w:r>
      <w:r>
        <w:rPr>
          <w:rFonts w:ascii="宋体" w:hAnsi="宋体"/>
        </w:rPr>
        <w:t>采购机构</w:t>
      </w:r>
      <w:r>
        <w:rPr>
          <w:rFonts w:ascii="宋体" w:eastAsia="Times New Roman"/>
        </w:rPr>
        <w:t>将在投标截止时间后，对密封</w:t>
      </w:r>
      <w:r>
        <w:rPr>
          <w:rFonts w:ascii="宋体" w:hAnsi="宋体"/>
        </w:rPr>
        <w:t>的</w:t>
      </w:r>
      <w:r>
        <w:rPr>
          <w:rFonts w:ascii="宋体" w:eastAsia="Times New Roman"/>
        </w:rPr>
        <w:t>投标文件进行拆封，开标，</w:t>
      </w:r>
      <w:r>
        <w:rPr>
          <w:rFonts w:ascii="宋体" w:hAnsi="宋体"/>
        </w:rPr>
        <w:t>在开标现场公布开标结果</w:t>
      </w:r>
      <w:r>
        <w:rPr>
          <w:rFonts w:ascii="宋体" w:eastAsia="Times New Roman"/>
        </w:rPr>
        <w:t>。</w:t>
      </w:r>
    </w:p>
    <w:p w14:paraId="353B5B06" w14:textId="77777777" w:rsidR="00C7582E" w:rsidRDefault="00956BA8">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评标</w:t>
      </w:r>
      <w:bookmarkEnd w:id="203"/>
      <w:bookmarkEnd w:id="204"/>
      <w:bookmarkEnd w:id="205"/>
      <w:bookmarkEnd w:id="206"/>
      <w:r>
        <w:rPr>
          <w:rFonts w:ascii="Arial" w:eastAsia="黑体" w:hAnsi="黑体"/>
          <w:b/>
          <w:sz w:val="28"/>
          <w:szCs w:val="28"/>
        </w:rPr>
        <w:t>要求</w:t>
      </w:r>
      <w:bookmarkEnd w:id="207"/>
      <w:bookmarkEnd w:id="208"/>
    </w:p>
    <w:p w14:paraId="411FC547" w14:textId="77777777" w:rsidR="00C7582E" w:rsidRDefault="00956BA8">
      <w:pPr>
        <w:spacing w:line="360" w:lineRule="auto"/>
        <w:rPr>
          <w:rFonts w:ascii="黑体" w:eastAsia="黑体" w:hAnsi="黑体"/>
          <w:sz w:val="24"/>
          <w:szCs w:val="24"/>
        </w:rPr>
      </w:pPr>
      <w:bookmarkStart w:id="209" w:name="bt评标会议"/>
      <w:bookmarkStart w:id="210" w:name="_Toc73517669"/>
      <w:bookmarkStart w:id="211" w:name="_Toc73518147"/>
      <w:bookmarkStart w:id="212" w:name="_Toc73521577"/>
      <w:bookmarkStart w:id="213" w:name="_Toc73521665"/>
      <w:bookmarkStart w:id="214" w:name="_Toc100052394"/>
      <w:bookmarkEnd w:id="209"/>
      <w:r>
        <w:rPr>
          <w:rFonts w:ascii="黑体" w:eastAsia="黑体" w:hAnsi="黑体"/>
          <w:sz w:val="24"/>
          <w:szCs w:val="24"/>
        </w:rPr>
        <w:t>29．评标委员会组成</w:t>
      </w:r>
    </w:p>
    <w:p w14:paraId="7AE0154C" w14:textId="77777777" w:rsidR="00C7582E" w:rsidRDefault="00956BA8">
      <w:pPr>
        <w:ind w:firstLine="412"/>
        <w:rPr>
          <w:rFonts w:ascii="宋体" w:hAnsi="宋体"/>
        </w:rPr>
      </w:pPr>
      <w:r>
        <w:rPr>
          <w:rFonts w:ascii="宋体" w:eastAsia="Times New Roman"/>
        </w:rPr>
        <w:t>29.1</w:t>
      </w:r>
      <w:r>
        <w:rPr>
          <w:rFonts w:ascii="宋体" w:eastAsia="Times New Roman"/>
        </w:rPr>
        <w:t>开标结束后召开评标会议，评标委员会由学校采购机构依法组建，负责评标活动。</w:t>
      </w:r>
    </w:p>
    <w:p w14:paraId="019E0304" w14:textId="77777777" w:rsidR="00C7582E" w:rsidRDefault="00956BA8">
      <w:pPr>
        <w:ind w:firstLine="420"/>
        <w:rPr>
          <w:rFonts w:ascii="宋体" w:hAnsi="宋体"/>
        </w:rPr>
      </w:pPr>
      <w:r>
        <w:rPr>
          <w:rFonts w:ascii="宋体" w:eastAsia="Times New Roman"/>
        </w:rPr>
        <w:t>评标委员会由采购单位代表和有关技术、经济等方面的专家组成，成员人数为</w:t>
      </w:r>
      <w:r>
        <w:rPr>
          <w:rFonts w:ascii="宋体" w:hAnsi="宋体"/>
        </w:rPr>
        <w:t>5</w:t>
      </w:r>
      <w:r>
        <w:rPr>
          <w:rFonts w:ascii="宋体" w:eastAsia="Times New Roman"/>
        </w:rPr>
        <w:t>人以上（含</w:t>
      </w:r>
      <w:r>
        <w:rPr>
          <w:rFonts w:ascii="宋体" w:hAnsi="宋体"/>
        </w:rPr>
        <w:t>5</w:t>
      </w:r>
      <w:r>
        <w:rPr>
          <w:rFonts w:ascii="宋体" w:eastAsia="Times New Roman"/>
        </w:rPr>
        <w:t>人）单数，其中技术、经济等方面的专家不少于成员总数的三分之二。</w:t>
      </w:r>
    </w:p>
    <w:p w14:paraId="25E6746A" w14:textId="77777777" w:rsidR="00C7582E" w:rsidRDefault="00956BA8">
      <w:pPr>
        <w:ind w:firstLine="412"/>
        <w:rPr>
          <w:rFonts w:ascii="宋体" w:hAnsi="宋体"/>
        </w:rPr>
      </w:pPr>
      <w:r>
        <w:rPr>
          <w:rFonts w:ascii="宋体" w:eastAsia="Times New Roman"/>
        </w:rPr>
        <w:t>为保证评委人选的专业性，以及评标中的公平公正性，评标委员会成员从深圳大学评标专家库中随机抽取。</w:t>
      </w:r>
    </w:p>
    <w:p w14:paraId="150CD6AF" w14:textId="77777777" w:rsidR="00C7582E" w:rsidRDefault="00956BA8">
      <w:pPr>
        <w:ind w:firstLine="412"/>
        <w:rPr>
          <w:rFonts w:ascii="宋体" w:hAnsi="宋体"/>
        </w:rPr>
      </w:pPr>
      <w:r>
        <w:rPr>
          <w:rFonts w:ascii="宋体" w:eastAsia="Times New Roman"/>
        </w:rPr>
        <w:t>29.2</w:t>
      </w:r>
      <w:r>
        <w:rPr>
          <w:rFonts w:ascii="宋体" w:eastAsia="Times New Roman"/>
        </w:rPr>
        <w:t>评标定标应当遵循公平、公正、科学、择优的原则。</w:t>
      </w:r>
    </w:p>
    <w:p w14:paraId="2894C431" w14:textId="77777777" w:rsidR="00C7582E" w:rsidRDefault="00956BA8">
      <w:pPr>
        <w:ind w:firstLine="412"/>
        <w:rPr>
          <w:rFonts w:ascii="宋体" w:hAnsi="宋体"/>
        </w:rPr>
      </w:pPr>
      <w:r>
        <w:rPr>
          <w:rFonts w:ascii="宋体" w:eastAsia="Times New Roman"/>
        </w:rPr>
        <w:t>29.3</w:t>
      </w:r>
      <w:r>
        <w:rPr>
          <w:rFonts w:ascii="宋体" w:eastAsia="Times New Roman"/>
        </w:rPr>
        <w:t>评标活动依法进行，任何单位和个人不得非法干预评标过程和结果。</w:t>
      </w:r>
    </w:p>
    <w:p w14:paraId="6E374801" w14:textId="77777777" w:rsidR="00C7582E" w:rsidRDefault="00956BA8">
      <w:pPr>
        <w:ind w:firstLine="412"/>
        <w:rPr>
          <w:rFonts w:ascii="宋体" w:hAnsi="宋体"/>
        </w:rPr>
      </w:pPr>
      <w:r>
        <w:rPr>
          <w:rFonts w:ascii="宋体" w:eastAsia="Times New Roman"/>
        </w:rPr>
        <w:t>29.4</w:t>
      </w:r>
      <w:r>
        <w:rPr>
          <w:rFonts w:ascii="宋体" w:eastAsia="Times New Roman"/>
        </w:rPr>
        <w:t>评标过程中不允许违背评标程序或采用招标文件未载明的评标方法或评标因素进行评标。</w:t>
      </w:r>
    </w:p>
    <w:p w14:paraId="59D23966" w14:textId="77777777" w:rsidR="00C7582E" w:rsidRDefault="00956BA8">
      <w:pPr>
        <w:ind w:firstLine="412"/>
        <w:rPr>
          <w:rFonts w:ascii="宋体" w:hAnsi="宋体"/>
        </w:rPr>
      </w:pPr>
      <w:r>
        <w:rPr>
          <w:rFonts w:ascii="宋体" w:eastAsia="Times New Roman"/>
        </w:rPr>
        <w:t xml:space="preserve">29.5 </w:t>
      </w:r>
      <w:r>
        <w:rPr>
          <w:rFonts w:ascii="宋体" w:eastAsia="Times New Roman"/>
        </w:rPr>
        <w:t>开标后，直到授予中标人合同为止，凡属于对投标文件的审查、澄清、评价和比较的有关资料以及中标候选人的推荐情况、与评标有关的其他任何情况均严格保密。</w:t>
      </w:r>
    </w:p>
    <w:p w14:paraId="70F0D6FE" w14:textId="77777777" w:rsidR="00C7582E" w:rsidRDefault="00956BA8">
      <w:pPr>
        <w:spacing w:line="360" w:lineRule="auto"/>
        <w:rPr>
          <w:rFonts w:ascii="黑体" w:eastAsia="黑体" w:hAnsi="黑体"/>
          <w:sz w:val="24"/>
          <w:szCs w:val="24"/>
        </w:rPr>
      </w:pPr>
      <w:r>
        <w:rPr>
          <w:rFonts w:ascii="黑体" w:eastAsia="黑体" w:hAnsi="黑体"/>
          <w:sz w:val="24"/>
          <w:szCs w:val="24"/>
        </w:rPr>
        <w:t>30．向评标委员会提供的资料</w:t>
      </w:r>
    </w:p>
    <w:p w14:paraId="6274BF6A" w14:textId="77777777" w:rsidR="00C7582E" w:rsidRDefault="00956BA8">
      <w:pPr>
        <w:ind w:firstLine="412"/>
        <w:rPr>
          <w:rFonts w:ascii="宋体" w:hAnsi="宋体"/>
        </w:rPr>
      </w:pPr>
      <w:r>
        <w:rPr>
          <w:rFonts w:ascii="宋体" w:eastAsia="Times New Roman"/>
        </w:rPr>
        <w:t>30.1</w:t>
      </w:r>
      <w:r>
        <w:rPr>
          <w:rFonts w:ascii="宋体" w:eastAsia="Times New Roman"/>
        </w:rPr>
        <w:t>公开发布的招标文件，包括图纸、服务清单、答疑文件等；</w:t>
      </w:r>
    </w:p>
    <w:p w14:paraId="33E02A23" w14:textId="77777777" w:rsidR="00C7582E" w:rsidRDefault="00956BA8">
      <w:pPr>
        <w:ind w:firstLine="412"/>
        <w:rPr>
          <w:rFonts w:ascii="宋体" w:hAnsi="宋体"/>
        </w:rPr>
      </w:pPr>
      <w:r>
        <w:rPr>
          <w:rFonts w:ascii="宋体" w:eastAsia="Times New Roman"/>
        </w:rPr>
        <w:t>30.2</w:t>
      </w:r>
      <w:r>
        <w:rPr>
          <w:rFonts w:ascii="宋体" w:eastAsia="Times New Roman"/>
        </w:rPr>
        <w:t>其他评标必须的资料。</w:t>
      </w:r>
    </w:p>
    <w:p w14:paraId="39BD5862" w14:textId="77777777" w:rsidR="00C7582E" w:rsidRDefault="00956BA8">
      <w:pPr>
        <w:ind w:firstLine="412"/>
        <w:rPr>
          <w:rFonts w:ascii="宋体" w:hAnsi="宋体"/>
        </w:rPr>
      </w:pPr>
      <w:r>
        <w:rPr>
          <w:rFonts w:ascii="宋体" w:eastAsia="Times New Roman"/>
        </w:rPr>
        <w:t>30.3</w:t>
      </w:r>
      <w:r>
        <w:rPr>
          <w:rFonts w:ascii="宋体" w:eastAsia="Times New Roman"/>
        </w:rPr>
        <w:t>评标委员会应当认真研究招标文件，至少应了解熟悉以下内容：</w:t>
      </w:r>
    </w:p>
    <w:p w14:paraId="2FF46F02" w14:textId="77777777" w:rsidR="00C7582E" w:rsidRDefault="00956BA8">
      <w:pPr>
        <w:ind w:firstLine="412"/>
        <w:rPr>
          <w:rFonts w:ascii="宋体" w:hAnsi="宋体"/>
        </w:rPr>
      </w:pPr>
      <w:r>
        <w:rPr>
          <w:rFonts w:ascii="宋体" w:eastAsia="Times New Roman"/>
        </w:rPr>
        <w:t>（</w:t>
      </w:r>
      <w:r>
        <w:rPr>
          <w:rFonts w:ascii="宋体" w:eastAsia="Times New Roman"/>
        </w:rPr>
        <w:t>1</w:t>
      </w:r>
      <w:r>
        <w:rPr>
          <w:rFonts w:ascii="宋体" w:eastAsia="Times New Roman"/>
        </w:rPr>
        <w:t>）招标的目的；</w:t>
      </w:r>
    </w:p>
    <w:p w14:paraId="4F537D89" w14:textId="77777777" w:rsidR="00C7582E" w:rsidRDefault="00956BA8">
      <w:pPr>
        <w:ind w:firstLine="412"/>
        <w:rPr>
          <w:rFonts w:ascii="宋体" w:hAnsi="宋体"/>
        </w:rPr>
      </w:pPr>
      <w:r>
        <w:rPr>
          <w:rFonts w:ascii="宋体" w:eastAsia="Times New Roman"/>
        </w:rPr>
        <w:t>（</w:t>
      </w:r>
      <w:r>
        <w:rPr>
          <w:rFonts w:ascii="宋体" w:eastAsia="Times New Roman"/>
        </w:rPr>
        <w:t>2</w:t>
      </w:r>
      <w:r>
        <w:rPr>
          <w:rFonts w:ascii="宋体" w:eastAsia="Times New Roman"/>
        </w:rPr>
        <w:t>）招标项目需求的范围和性质；</w:t>
      </w:r>
    </w:p>
    <w:p w14:paraId="5103DA7E" w14:textId="77777777" w:rsidR="00C7582E" w:rsidRDefault="00956BA8">
      <w:pPr>
        <w:ind w:firstLine="412"/>
        <w:rPr>
          <w:rFonts w:ascii="宋体" w:hAnsi="宋体"/>
        </w:rPr>
      </w:pPr>
      <w:r>
        <w:rPr>
          <w:rFonts w:ascii="宋体" w:eastAsia="Times New Roman"/>
        </w:rPr>
        <w:t>（</w:t>
      </w:r>
      <w:r>
        <w:rPr>
          <w:rFonts w:ascii="宋体" w:eastAsia="Times New Roman"/>
        </w:rPr>
        <w:t>3</w:t>
      </w:r>
      <w:r>
        <w:rPr>
          <w:rFonts w:ascii="宋体" w:eastAsia="Times New Roman"/>
        </w:rPr>
        <w:t>）招标文件规定的投标人的资格、财政预算限额、商务条款；</w:t>
      </w:r>
    </w:p>
    <w:p w14:paraId="1BE1F8EE" w14:textId="77777777" w:rsidR="00C7582E" w:rsidRDefault="00956BA8">
      <w:pPr>
        <w:ind w:firstLine="412"/>
        <w:rPr>
          <w:rFonts w:ascii="宋体" w:hAnsi="宋体"/>
        </w:rPr>
      </w:pPr>
      <w:r>
        <w:rPr>
          <w:rFonts w:ascii="宋体" w:eastAsia="Times New Roman"/>
        </w:rPr>
        <w:t>（</w:t>
      </w:r>
      <w:r>
        <w:rPr>
          <w:rFonts w:ascii="宋体" w:eastAsia="Times New Roman"/>
        </w:rPr>
        <w:t>4</w:t>
      </w:r>
      <w:r>
        <w:rPr>
          <w:rFonts w:ascii="宋体" w:eastAsia="Times New Roman"/>
        </w:rPr>
        <w:t>）招标文件规定的评标程序、评标方法和评标因素；</w:t>
      </w:r>
    </w:p>
    <w:p w14:paraId="47177E2E" w14:textId="77777777" w:rsidR="00C7582E" w:rsidRDefault="00956BA8">
      <w:pPr>
        <w:ind w:firstLine="412"/>
        <w:rPr>
          <w:rFonts w:ascii="宋体" w:hAnsi="宋体"/>
        </w:rPr>
      </w:pPr>
      <w:r>
        <w:rPr>
          <w:rFonts w:ascii="宋体" w:eastAsia="Times New Roman"/>
        </w:rPr>
        <w:t>（</w:t>
      </w:r>
      <w:r>
        <w:rPr>
          <w:rFonts w:ascii="宋体" w:eastAsia="Times New Roman"/>
        </w:rPr>
        <w:t>5</w:t>
      </w:r>
      <w:r>
        <w:rPr>
          <w:rFonts w:ascii="宋体" w:eastAsia="Times New Roman"/>
        </w:rPr>
        <w:t>）招标文件所列示的废标条款一览表；</w:t>
      </w:r>
    </w:p>
    <w:p w14:paraId="6B507BA2" w14:textId="77777777" w:rsidR="00C7582E" w:rsidRDefault="00956BA8">
      <w:pPr>
        <w:spacing w:line="360" w:lineRule="auto"/>
        <w:rPr>
          <w:rFonts w:ascii="黑体" w:eastAsia="黑体" w:hAnsi="黑体"/>
          <w:sz w:val="24"/>
          <w:szCs w:val="24"/>
        </w:rPr>
      </w:pPr>
      <w:r>
        <w:rPr>
          <w:rFonts w:ascii="黑体" w:eastAsia="黑体" w:hAnsi="黑体"/>
          <w:sz w:val="24"/>
          <w:szCs w:val="24"/>
        </w:rPr>
        <w:t>31．独立评标</w:t>
      </w:r>
    </w:p>
    <w:p w14:paraId="09A3D64A" w14:textId="77777777" w:rsidR="00C7582E" w:rsidRDefault="00956BA8">
      <w:pPr>
        <w:ind w:firstLine="412"/>
        <w:rPr>
          <w:rFonts w:ascii="宋体" w:hAnsi="宋体"/>
        </w:rPr>
      </w:pPr>
      <w:r>
        <w:rPr>
          <w:rFonts w:ascii="宋体" w:eastAsia="Times New Roman"/>
        </w:rPr>
        <w:t>30.1</w:t>
      </w:r>
      <w:r>
        <w:rPr>
          <w:rFonts w:ascii="宋体" w:eastAsia="Times New Roman"/>
        </w:rPr>
        <w:t>评标委员会成员的评标活动应当独立进行，并应遵循投标文件初审、澄清有关问题、比较与评价、确定中标供应商、编写评标报告的工作程序。</w:t>
      </w:r>
      <w:bookmarkStart w:id="215" w:name="bt评标过程的保密"/>
      <w:bookmarkStart w:id="216" w:name="bt错误的修正"/>
      <w:bookmarkEnd w:id="210"/>
      <w:bookmarkEnd w:id="211"/>
      <w:bookmarkEnd w:id="212"/>
      <w:bookmarkEnd w:id="213"/>
      <w:bookmarkEnd w:id="214"/>
      <w:bookmarkEnd w:id="215"/>
      <w:bookmarkEnd w:id="216"/>
    </w:p>
    <w:p w14:paraId="6D607FAA" w14:textId="77777777" w:rsidR="00C7582E" w:rsidRDefault="00956BA8">
      <w:pPr>
        <w:numPr>
          <w:ilvl w:val="0"/>
          <w:numId w:val="4"/>
        </w:numPr>
        <w:spacing w:before="120" w:after="120"/>
        <w:jc w:val="center"/>
        <w:outlineLvl w:val="1"/>
        <w:rPr>
          <w:rFonts w:ascii="Arial" w:eastAsia="黑体" w:hAnsi="黑体"/>
          <w:b/>
          <w:sz w:val="28"/>
          <w:szCs w:val="28"/>
        </w:rPr>
      </w:pPr>
      <w:bookmarkStart w:id="217" w:name="_Toc100052397"/>
      <w:bookmarkStart w:id="218" w:name="_Toc101074883"/>
      <w:r>
        <w:rPr>
          <w:rFonts w:ascii="Arial" w:eastAsia="黑体" w:hAnsi="黑体"/>
          <w:b/>
          <w:sz w:val="28"/>
          <w:szCs w:val="28"/>
        </w:rPr>
        <w:lastRenderedPageBreak/>
        <w:t>评标程序</w:t>
      </w:r>
      <w:bookmarkStart w:id="219" w:name="bt投标文件的审查"/>
      <w:bookmarkStart w:id="220" w:name="_Toc73517671"/>
      <w:bookmarkStart w:id="221" w:name="_Toc73518149"/>
      <w:bookmarkStart w:id="222" w:name="_Toc73521579"/>
      <w:bookmarkStart w:id="223" w:name="_Toc73521667"/>
      <w:bookmarkEnd w:id="219"/>
      <w:r>
        <w:rPr>
          <w:rFonts w:ascii="Arial" w:eastAsia="黑体" w:hAnsi="黑体"/>
          <w:b/>
          <w:sz w:val="28"/>
          <w:szCs w:val="28"/>
        </w:rPr>
        <w:t>及评标方法</w:t>
      </w:r>
      <w:bookmarkEnd w:id="217"/>
      <w:bookmarkEnd w:id="218"/>
    </w:p>
    <w:p w14:paraId="2A0E9219" w14:textId="77777777" w:rsidR="00C7582E" w:rsidRDefault="00956BA8">
      <w:pPr>
        <w:spacing w:line="360" w:lineRule="auto"/>
        <w:rPr>
          <w:rFonts w:ascii="黑体" w:eastAsia="黑体" w:hAnsi="黑体"/>
          <w:sz w:val="24"/>
          <w:szCs w:val="24"/>
        </w:rPr>
      </w:pPr>
      <w:bookmarkStart w:id="224" w:name="_Toc100052398"/>
      <w:r>
        <w:rPr>
          <w:rFonts w:ascii="黑体" w:eastAsia="黑体" w:hAnsi="黑体"/>
          <w:sz w:val="24"/>
          <w:szCs w:val="24"/>
        </w:rPr>
        <w:t>32．投标文件初审</w:t>
      </w:r>
      <w:bookmarkEnd w:id="220"/>
      <w:bookmarkEnd w:id="221"/>
      <w:bookmarkEnd w:id="222"/>
      <w:bookmarkEnd w:id="223"/>
      <w:bookmarkEnd w:id="224"/>
    </w:p>
    <w:p w14:paraId="0C078DF2" w14:textId="77777777" w:rsidR="00C7582E" w:rsidRDefault="00956BA8">
      <w:pPr>
        <w:ind w:firstLine="412"/>
        <w:rPr>
          <w:rFonts w:ascii="宋体" w:hAnsi="宋体"/>
        </w:rPr>
      </w:pPr>
      <w:r>
        <w:rPr>
          <w:rFonts w:ascii="宋体" w:eastAsia="Times New Roman"/>
        </w:rPr>
        <w:t>32.1</w:t>
      </w:r>
      <w:r>
        <w:rPr>
          <w:rFonts w:ascii="宋体" w:eastAsia="Times New Roman"/>
        </w:rPr>
        <w:t>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18DD2D9F" w14:textId="77777777" w:rsidR="00C7582E" w:rsidRDefault="00956BA8">
      <w:pPr>
        <w:ind w:firstLine="412"/>
        <w:rPr>
          <w:rFonts w:ascii="宋体" w:hAnsi="宋体"/>
        </w:rPr>
      </w:pPr>
      <w:r>
        <w:rPr>
          <w:rFonts w:ascii="宋体" w:eastAsia="Times New Roman"/>
        </w:rPr>
        <w:t>32.2</w:t>
      </w:r>
      <w:r>
        <w:rPr>
          <w:rFonts w:ascii="宋体" w:eastAsia="Times New Roman"/>
          <w:b/>
        </w:rPr>
        <w:t>投标文件初审内容请详见“关键项目”中的《投标文件初审表》部分。投标人若有一条审查不通过则按废标处理。评标委员会对投标单位打√为通过审查，打×为未通过审查。</w:t>
      </w:r>
    </w:p>
    <w:p w14:paraId="782BE2C8" w14:textId="77777777" w:rsidR="00C7582E" w:rsidRDefault="00956BA8">
      <w:pPr>
        <w:ind w:firstLine="413"/>
        <w:rPr>
          <w:rFonts w:ascii="宋体" w:hAnsi="宋体"/>
          <w:b/>
        </w:rPr>
      </w:pPr>
      <w:r>
        <w:rPr>
          <w:rFonts w:ascii="宋体" w:eastAsia="Times New Roman"/>
          <w:b/>
        </w:rPr>
        <w:t>32.3</w:t>
      </w:r>
      <w:r>
        <w:rPr>
          <w:rFonts w:ascii="宋体" w:eastAsia="Times New Roman"/>
          <w:b/>
        </w:rPr>
        <w:t>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Pr>
          <w:rFonts w:ascii="宋体" w:hAnsi="宋体"/>
          <w:b/>
        </w:rPr>
        <w:t>按一家投标人计算</w:t>
      </w:r>
      <w:r>
        <w:rPr>
          <w:rFonts w:ascii="宋体" w:eastAsia="Times New Roman"/>
          <w:b/>
        </w:rPr>
        <w:t>。</w:t>
      </w:r>
    </w:p>
    <w:p w14:paraId="46A8116F" w14:textId="77777777" w:rsidR="00C7582E" w:rsidRDefault="00956BA8">
      <w:pPr>
        <w:ind w:firstLine="413"/>
        <w:rPr>
          <w:rFonts w:ascii="宋体" w:hAnsi="宋体"/>
          <w:b/>
        </w:rPr>
      </w:pPr>
      <w:r>
        <w:rPr>
          <w:rFonts w:ascii="宋体" w:eastAsia="Times New Roman"/>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8B1B60D" w14:textId="77777777" w:rsidR="00C7582E" w:rsidRDefault="00956BA8">
      <w:pPr>
        <w:ind w:firstLine="413"/>
        <w:rPr>
          <w:rFonts w:ascii="宋体" w:hAnsi="宋体"/>
          <w:b/>
        </w:rPr>
      </w:pPr>
      <w:r>
        <w:rPr>
          <w:rFonts w:ascii="宋体" w:eastAsia="Times New Roman"/>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14A1EBB0" w14:textId="77777777" w:rsidR="00C7582E" w:rsidRDefault="00956BA8">
      <w:pPr>
        <w:ind w:firstLine="412"/>
        <w:rPr>
          <w:rFonts w:ascii="宋体" w:hAnsi="宋体"/>
          <w:b/>
        </w:rPr>
      </w:pPr>
      <w:r>
        <w:rPr>
          <w:rFonts w:ascii="宋体" w:eastAsia="Times New Roman"/>
        </w:rPr>
        <w:t>32.4</w:t>
      </w:r>
      <w:r>
        <w:rPr>
          <w:rFonts w:ascii="宋体" w:eastAsia="Times New Roman"/>
        </w:rPr>
        <w:t>对不属于投标文件初审表所列的其他情形，除法律法规另有规定外，不得作为废标的理由。</w:t>
      </w:r>
    </w:p>
    <w:p w14:paraId="22DB860C" w14:textId="77777777" w:rsidR="00C7582E" w:rsidRDefault="00956BA8">
      <w:pPr>
        <w:spacing w:line="360" w:lineRule="auto"/>
        <w:rPr>
          <w:rFonts w:ascii="黑体" w:eastAsia="黑体" w:hAnsi="黑体"/>
          <w:sz w:val="24"/>
          <w:szCs w:val="24"/>
        </w:rPr>
      </w:pPr>
      <w:bookmarkStart w:id="225" w:name="_Toc100052399"/>
      <w:r>
        <w:rPr>
          <w:rFonts w:ascii="黑体" w:eastAsia="黑体" w:hAnsi="黑体"/>
          <w:sz w:val="24"/>
          <w:szCs w:val="24"/>
        </w:rPr>
        <w:t>33．澄清有关问题</w:t>
      </w:r>
      <w:bookmarkEnd w:id="225"/>
    </w:p>
    <w:p w14:paraId="5AB23C4C" w14:textId="77777777" w:rsidR="00C7582E" w:rsidRDefault="00956BA8">
      <w:pPr>
        <w:ind w:firstLine="412"/>
        <w:rPr>
          <w:rFonts w:ascii="宋体" w:hAnsi="宋体"/>
        </w:rPr>
      </w:pPr>
      <w:bookmarkStart w:id="226" w:name="bt投标文件的澄清"/>
      <w:bookmarkStart w:id="227" w:name="bt废标"/>
      <w:bookmarkStart w:id="228" w:name="bt投标文件的评估和比较"/>
      <w:bookmarkStart w:id="229" w:name="_Toc73517675"/>
      <w:bookmarkStart w:id="230" w:name="_Toc73518153"/>
      <w:bookmarkStart w:id="231" w:name="_Toc73521583"/>
      <w:bookmarkStart w:id="232" w:name="_Toc73521671"/>
      <w:bookmarkEnd w:id="226"/>
      <w:bookmarkEnd w:id="227"/>
      <w:bookmarkEnd w:id="228"/>
      <w:r>
        <w:rPr>
          <w:rFonts w:ascii="宋体" w:eastAsia="Times New Roman"/>
        </w:rPr>
        <w:t>为了有助于投标文件的审查、评价和比较，对投标文件含义不明确、同类问题表述不一致或者有明显文字和计算错误的内容，评标委员会可以用书面形式</w:t>
      </w:r>
      <w:r>
        <w:rPr>
          <w:rFonts w:ascii="宋体" w:eastAsia="Times New Roman"/>
        </w:rPr>
        <w:t>(</w:t>
      </w:r>
      <w:r>
        <w:rPr>
          <w:rFonts w:ascii="宋体" w:eastAsia="Times New Roman"/>
        </w:rPr>
        <w:t>应当由评标委员会签字</w:t>
      </w:r>
      <w:r>
        <w:rPr>
          <w:rFonts w:ascii="宋体" w:eastAsia="Times New Roman"/>
        </w:rPr>
        <w:t>)</w:t>
      </w:r>
      <w:r>
        <w:rPr>
          <w:rFonts w:ascii="宋体" w:eastAsia="Times New Roman"/>
        </w:rPr>
        <w:t>要求投标供应商作出必要的澄清、说明或者纠正。投标人的澄清、说明或者补正应当用采用书面形式（由其授权的代表签字），并不得超出投标文件的范围或者改变投标文件的实质性的内容。根据本通用条款第</w:t>
      </w:r>
      <w:r>
        <w:rPr>
          <w:rFonts w:ascii="宋体" w:eastAsia="Times New Roman"/>
        </w:rPr>
        <w:t>34</w:t>
      </w:r>
      <w:r>
        <w:rPr>
          <w:rFonts w:ascii="宋体" w:eastAsia="Times New Roman"/>
        </w:rPr>
        <w:t>条，凡属于评标委员会在评标中发现的算术错误进行核实的修改不在此列。</w:t>
      </w:r>
    </w:p>
    <w:p w14:paraId="02C00375" w14:textId="77777777" w:rsidR="00C7582E" w:rsidRDefault="00956BA8">
      <w:pPr>
        <w:spacing w:line="360" w:lineRule="auto"/>
        <w:rPr>
          <w:rFonts w:ascii="黑体" w:eastAsia="黑体" w:hAnsi="黑体"/>
          <w:sz w:val="24"/>
          <w:szCs w:val="24"/>
        </w:rPr>
      </w:pPr>
      <w:bookmarkStart w:id="233" w:name="_Toc73517673"/>
      <w:bookmarkStart w:id="234" w:name="_Toc73518151"/>
      <w:bookmarkStart w:id="235" w:name="_Toc73521581"/>
      <w:bookmarkStart w:id="236" w:name="_Toc73521669"/>
      <w:bookmarkStart w:id="237" w:name="_Toc100052400"/>
      <w:r>
        <w:rPr>
          <w:rFonts w:ascii="黑体" w:eastAsia="黑体" w:hAnsi="黑体"/>
          <w:sz w:val="24"/>
          <w:szCs w:val="24"/>
        </w:rPr>
        <w:t>34．错误的修正</w:t>
      </w:r>
      <w:bookmarkEnd w:id="233"/>
      <w:bookmarkEnd w:id="234"/>
      <w:bookmarkEnd w:id="235"/>
      <w:bookmarkEnd w:id="236"/>
      <w:bookmarkEnd w:id="237"/>
    </w:p>
    <w:p w14:paraId="1B515CCC" w14:textId="77777777" w:rsidR="00C7582E" w:rsidRDefault="00956BA8">
      <w:pPr>
        <w:ind w:firstLine="412"/>
        <w:rPr>
          <w:rFonts w:ascii="宋体" w:hAnsi="宋体"/>
        </w:rPr>
      </w:pPr>
      <w:r>
        <w:rPr>
          <w:rFonts w:ascii="宋体" w:eastAsia="Times New Roman"/>
        </w:rPr>
        <w:t>34</w:t>
      </w:r>
      <w:r>
        <w:rPr>
          <w:rFonts w:ascii="宋体" w:hAnsi="宋体"/>
        </w:rPr>
        <w:t xml:space="preserve">.1  </w:t>
      </w:r>
      <w:r>
        <w:rPr>
          <w:rFonts w:ascii="宋体" w:eastAsia="Times New Roman"/>
        </w:rPr>
        <w:t>评标委员会将审查投标文件是否完整、总体编排是否有序、文件签署是否合格、投标人是否提交了投标保证金、有无计算上的错误等。</w:t>
      </w:r>
    </w:p>
    <w:p w14:paraId="1B61C7EB" w14:textId="77777777" w:rsidR="00C7582E" w:rsidRDefault="00956BA8">
      <w:pPr>
        <w:ind w:firstLine="412"/>
        <w:rPr>
          <w:rFonts w:ascii="宋体" w:hAnsi="宋体"/>
        </w:rPr>
      </w:pPr>
      <w:r>
        <w:rPr>
          <w:rFonts w:ascii="宋体" w:eastAsia="Times New Roman"/>
        </w:rPr>
        <w:t xml:space="preserve">34.2  </w:t>
      </w:r>
      <w:r>
        <w:rPr>
          <w:rFonts w:ascii="宋体" w:eastAsia="Times New Roman"/>
        </w:rPr>
        <w:t>算术错误将按以下方法更正（次序排先者优先）：</w:t>
      </w:r>
    </w:p>
    <w:p w14:paraId="113F49A2" w14:textId="77777777" w:rsidR="00C7582E" w:rsidRDefault="00956BA8">
      <w:pPr>
        <w:ind w:firstLine="412"/>
        <w:rPr>
          <w:rFonts w:ascii="宋体" w:hAnsi="宋体"/>
        </w:rPr>
      </w:pPr>
      <w:r>
        <w:rPr>
          <w:rFonts w:ascii="宋体" w:eastAsia="Times New Roman"/>
        </w:rPr>
        <w:t xml:space="preserve">34.2.1 </w:t>
      </w:r>
      <w:r>
        <w:rPr>
          <w:rFonts w:ascii="宋体" w:eastAsia="Times New Roman"/>
        </w:rPr>
        <w:t>若投标一览表中投标总价与分项报价表中的总价不一致，以投标一览表投标总价为准；</w:t>
      </w:r>
    </w:p>
    <w:p w14:paraId="43F8755D" w14:textId="77777777" w:rsidR="00C7582E" w:rsidRDefault="00956BA8">
      <w:pPr>
        <w:ind w:firstLine="412"/>
        <w:rPr>
          <w:rFonts w:ascii="宋体" w:hAnsi="宋体"/>
        </w:rPr>
      </w:pPr>
      <w:r>
        <w:rPr>
          <w:rFonts w:ascii="宋体" w:eastAsia="Times New Roman"/>
        </w:rPr>
        <w:t xml:space="preserve">34.2.2 </w:t>
      </w:r>
      <w:r>
        <w:rPr>
          <w:rFonts w:ascii="宋体" w:eastAsia="Times New Roman"/>
        </w:rPr>
        <w:t>若投标文件分项报价表中的报价与总价不一致，以总价为准；</w:t>
      </w:r>
    </w:p>
    <w:p w14:paraId="2DBB3C64" w14:textId="77777777" w:rsidR="00C7582E" w:rsidRDefault="00956BA8">
      <w:pPr>
        <w:ind w:firstLine="412"/>
        <w:rPr>
          <w:rFonts w:ascii="宋体" w:hAnsi="宋体"/>
        </w:rPr>
      </w:pPr>
      <w:r>
        <w:rPr>
          <w:rFonts w:ascii="宋体" w:eastAsia="Times New Roman"/>
        </w:rPr>
        <w:t xml:space="preserve">34.2.3 </w:t>
      </w:r>
      <w:r>
        <w:rPr>
          <w:rFonts w:ascii="宋体" w:eastAsia="Times New Roman"/>
        </w:rPr>
        <w:t>若投标文件的大写金额和小写金额不一致的，以大写金额为准；</w:t>
      </w:r>
    </w:p>
    <w:p w14:paraId="0308865F" w14:textId="77777777" w:rsidR="00C7582E" w:rsidRDefault="00956BA8">
      <w:pPr>
        <w:ind w:firstLine="412"/>
        <w:rPr>
          <w:rFonts w:ascii="宋体" w:hAnsi="宋体"/>
        </w:rPr>
      </w:pPr>
      <w:r>
        <w:rPr>
          <w:rFonts w:ascii="宋体" w:eastAsia="Times New Roman"/>
        </w:rPr>
        <w:t xml:space="preserve">34.2.4 </w:t>
      </w:r>
      <w:r>
        <w:rPr>
          <w:rFonts w:ascii="宋体" w:eastAsia="Times New Roman"/>
        </w:rPr>
        <w:t>单价金额小数点有明显错位的，应以总价为准，并修改单价；</w:t>
      </w:r>
    </w:p>
    <w:p w14:paraId="7917AD45" w14:textId="77777777" w:rsidR="00C7582E" w:rsidRDefault="00956BA8">
      <w:pPr>
        <w:ind w:firstLine="412"/>
        <w:rPr>
          <w:rFonts w:ascii="宋体" w:hAnsi="宋体"/>
        </w:rPr>
      </w:pPr>
      <w:r>
        <w:rPr>
          <w:rFonts w:ascii="宋体" w:eastAsia="Times New Roman"/>
        </w:rPr>
        <w:t xml:space="preserve">34.2.5 </w:t>
      </w:r>
      <w:r>
        <w:rPr>
          <w:rFonts w:ascii="宋体" w:eastAsia="Times New Roman"/>
        </w:rPr>
        <w:t>对不同文字文本投标文件的解释发生异议的，以中文文本为准。</w:t>
      </w:r>
    </w:p>
    <w:p w14:paraId="1C5F2A34" w14:textId="77777777" w:rsidR="00C7582E" w:rsidRDefault="00956BA8">
      <w:pPr>
        <w:ind w:firstLine="412"/>
        <w:rPr>
          <w:rFonts w:ascii="宋体" w:hAnsi="宋体"/>
        </w:rPr>
      </w:pPr>
      <w:r>
        <w:rPr>
          <w:rFonts w:ascii="宋体" w:eastAsia="Times New Roman"/>
        </w:rPr>
        <w:t>34.2.6</w:t>
      </w:r>
      <w:r>
        <w:rPr>
          <w:rFonts w:ascii="宋体" w:eastAsia="Times New Roman"/>
        </w:rPr>
        <w:t>若投标一览表中交货期与项目实施方案中的交货期不一致，以投标一览表交货期为准。</w:t>
      </w:r>
    </w:p>
    <w:p w14:paraId="09E2DA4C" w14:textId="77777777" w:rsidR="00C7582E" w:rsidRDefault="00956BA8">
      <w:pPr>
        <w:ind w:firstLine="412"/>
        <w:rPr>
          <w:rFonts w:ascii="宋体" w:hAnsi="宋体"/>
        </w:rPr>
      </w:pPr>
      <w:r>
        <w:rPr>
          <w:rFonts w:ascii="宋体" w:eastAsia="Times New Roman"/>
        </w:rPr>
        <w:t>34</w:t>
      </w:r>
      <w:r>
        <w:rPr>
          <w:rFonts w:ascii="宋体" w:hAnsi="宋体"/>
        </w:rPr>
        <w:t xml:space="preserve">.3  </w:t>
      </w:r>
      <w:r>
        <w:rPr>
          <w:rFonts w:ascii="宋体" w:eastAsia="Times New Roman"/>
        </w:rPr>
        <w:t>对于投标文件中不构成实质性偏差的不正规、不一致或不规则，给评审带来不便，评标委员会可以接受。</w:t>
      </w:r>
    </w:p>
    <w:p w14:paraId="5EDD3B12" w14:textId="77777777" w:rsidR="00C7582E" w:rsidRDefault="00956BA8">
      <w:pPr>
        <w:ind w:firstLine="412"/>
        <w:rPr>
          <w:rFonts w:ascii="宋体" w:hAnsi="宋体"/>
        </w:rPr>
      </w:pPr>
      <w:r>
        <w:rPr>
          <w:rFonts w:ascii="宋体" w:eastAsia="Times New Roman"/>
        </w:rPr>
        <w:t>34.4</w:t>
      </w:r>
      <w:r>
        <w:rPr>
          <w:rFonts w:ascii="宋体" w:eastAsia="Times New Roman"/>
        </w:rPr>
        <w:t>根据上述修正错误的原则及方法调整或修正投标文件的投标报价，投标人同意后，调整后的投标报价对投标人起约束作用。</w:t>
      </w:r>
      <w:r>
        <w:rPr>
          <w:rFonts w:ascii="宋体" w:eastAsia="Times New Roman"/>
          <w:b/>
        </w:rPr>
        <w:t>如果投标人不接受修正后的报价，则其投标将被拒绝并且其投标保证金也将被没收，并不影响评标工作。</w:t>
      </w:r>
    </w:p>
    <w:p w14:paraId="68301AD9" w14:textId="77777777" w:rsidR="00C7582E" w:rsidRDefault="00956BA8">
      <w:pPr>
        <w:spacing w:line="360" w:lineRule="auto"/>
        <w:rPr>
          <w:rFonts w:ascii="黑体" w:eastAsia="黑体" w:hAnsi="黑体"/>
          <w:sz w:val="24"/>
          <w:szCs w:val="24"/>
        </w:rPr>
      </w:pPr>
      <w:bookmarkStart w:id="238" w:name="_Toc100052401"/>
      <w:r>
        <w:rPr>
          <w:rFonts w:ascii="黑体" w:eastAsia="黑体" w:hAnsi="黑体"/>
          <w:sz w:val="24"/>
          <w:szCs w:val="24"/>
        </w:rPr>
        <w:lastRenderedPageBreak/>
        <w:t>35．投标文件的</w:t>
      </w:r>
      <w:bookmarkEnd w:id="229"/>
      <w:bookmarkEnd w:id="230"/>
      <w:bookmarkEnd w:id="231"/>
      <w:bookmarkEnd w:id="232"/>
      <w:r>
        <w:rPr>
          <w:rFonts w:ascii="黑体" w:eastAsia="黑体" w:hAnsi="黑体"/>
          <w:sz w:val="24"/>
          <w:szCs w:val="24"/>
        </w:rPr>
        <w:t>比较与评价</w:t>
      </w:r>
      <w:bookmarkEnd w:id="238"/>
    </w:p>
    <w:p w14:paraId="1882D399" w14:textId="77777777" w:rsidR="00C7582E" w:rsidRDefault="00956BA8">
      <w:pPr>
        <w:ind w:firstLine="412"/>
        <w:rPr>
          <w:rFonts w:ascii="宋体" w:hAnsi="宋体"/>
        </w:rPr>
      </w:pPr>
      <w:r>
        <w:rPr>
          <w:rFonts w:ascii="宋体" w:eastAsia="Times New Roman"/>
        </w:rPr>
        <w:t>评标委员会将按照《深圳经济特区政府采购条例》及《深圳经济特区</w:t>
      </w:r>
      <w:r>
        <w:rPr>
          <w:rFonts w:ascii="宋体" w:hAnsi="宋体"/>
        </w:rPr>
        <w:t>政府采购条例实施细则</w:t>
      </w:r>
      <w:r>
        <w:rPr>
          <w:rFonts w:ascii="宋体" w:eastAsia="Times New Roman"/>
        </w:rPr>
        <w:t>》，参照相关法律、法规、规定，仅对通过资格性审查和符合性审查的投标文件进行综合比较与评价。</w:t>
      </w:r>
    </w:p>
    <w:p w14:paraId="6DFC431C" w14:textId="77777777" w:rsidR="00C7582E" w:rsidRDefault="00956BA8">
      <w:pPr>
        <w:spacing w:line="360" w:lineRule="auto"/>
        <w:rPr>
          <w:rFonts w:ascii="黑体" w:eastAsia="黑体" w:hAnsi="黑体"/>
          <w:sz w:val="24"/>
          <w:szCs w:val="24"/>
        </w:rPr>
      </w:pPr>
      <w:r>
        <w:rPr>
          <w:rFonts w:ascii="黑体" w:eastAsia="黑体" w:hAnsi="黑体"/>
          <w:sz w:val="24"/>
          <w:szCs w:val="24"/>
        </w:rPr>
        <w:t>36.实地考察、演示或设备测试</w:t>
      </w:r>
    </w:p>
    <w:p w14:paraId="01A781A9" w14:textId="77777777" w:rsidR="00C7582E" w:rsidRDefault="00956BA8">
      <w:pPr>
        <w:ind w:firstLine="412"/>
        <w:rPr>
          <w:rFonts w:ascii="宋体" w:hAnsi="宋体"/>
        </w:rPr>
      </w:pPr>
      <w:r>
        <w:rPr>
          <w:rFonts w:ascii="宋体" w:eastAsia="Times New Roman"/>
        </w:rPr>
        <w:t>36.1</w:t>
      </w:r>
      <w:r>
        <w:rPr>
          <w:rFonts w:ascii="宋体" w:eastAsia="Times New Roman"/>
        </w:rPr>
        <w:t>在招标过程中，评标委员会有权决定是否对本项目投标人进行现场勘察或实地考察或检验有关证明材料的原件。投标人应随时做好接受检查的准备。</w:t>
      </w:r>
    </w:p>
    <w:p w14:paraId="1225E6DF" w14:textId="77777777" w:rsidR="00C7582E" w:rsidRDefault="00956BA8">
      <w:pPr>
        <w:ind w:firstLine="412"/>
        <w:rPr>
          <w:rFonts w:ascii="宋体" w:hAnsi="宋体"/>
        </w:rPr>
      </w:pPr>
      <w:r>
        <w:rPr>
          <w:rFonts w:ascii="宋体" w:eastAsia="Times New Roman"/>
        </w:rPr>
        <w:t>36.2</w:t>
      </w:r>
      <w:r>
        <w:rPr>
          <w:rFonts w:ascii="宋体" w:eastAsia="Times New Roman"/>
        </w:rPr>
        <w:t>若招标文件要求进行现场演示或设备测试的，投标人应做好相应准备。</w:t>
      </w:r>
    </w:p>
    <w:p w14:paraId="5316AE83" w14:textId="77777777" w:rsidR="00C7582E" w:rsidRDefault="00956BA8">
      <w:pPr>
        <w:spacing w:line="360" w:lineRule="auto"/>
        <w:rPr>
          <w:rFonts w:ascii="黑体" w:eastAsia="黑体" w:hAnsi="黑体"/>
          <w:sz w:val="24"/>
          <w:szCs w:val="24"/>
        </w:rPr>
      </w:pPr>
      <w:bookmarkStart w:id="239" w:name="_Toc100052402"/>
      <w:r>
        <w:rPr>
          <w:rFonts w:ascii="黑体" w:eastAsia="黑体" w:hAnsi="黑体"/>
          <w:sz w:val="24"/>
          <w:szCs w:val="24"/>
        </w:rPr>
        <w:t>37．评标方法</w:t>
      </w:r>
      <w:bookmarkEnd w:id="239"/>
    </w:p>
    <w:p w14:paraId="2831B118" w14:textId="77777777" w:rsidR="00C7582E" w:rsidRDefault="00956BA8">
      <w:pPr>
        <w:ind w:firstLine="413"/>
        <w:rPr>
          <w:rFonts w:ascii="宋体" w:hAnsi="宋体"/>
          <w:b/>
        </w:rPr>
      </w:pPr>
      <w:r>
        <w:rPr>
          <w:rFonts w:ascii="宋体" w:eastAsia="Times New Roman"/>
          <w:b/>
        </w:rPr>
        <w:t>37</w:t>
      </w:r>
      <w:bookmarkStart w:id="240" w:name="评标方法2"/>
      <w:r>
        <w:rPr>
          <w:rFonts w:ascii="宋体" w:eastAsia="Times New Roman"/>
          <w:b/>
        </w:rPr>
        <w:t>.1</w:t>
      </w:r>
      <w:r>
        <w:rPr>
          <w:rFonts w:ascii="宋体" w:eastAsia="Times New Roman"/>
          <w:b/>
        </w:rPr>
        <w:t>最低评标价法</w:t>
      </w:r>
    </w:p>
    <w:p w14:paraId="1563AB41" w14:textId="77777777" w:rsidR="00C7582E" w:rsidRDefault="00956BA8">
      <w:pPr>
        <w:ind w:firstLine="412"/>
        <w:rPr>
          <w:rFonts w:ascii="宋体" w:hAnsi="宋体"/>
        </w:rPr>
      </w:pPr>
      <w:r>
        <w:rPr>
          <w:rFonts w:ascii="宋体" w:eastAsia="Times New Roman"/>
        </w:rPr>
        <w:t>最低价法是指以价格因素确定中标候选供应商的评标方法，即在满足招标文件实质性要求前提下，以报价最低的投标供应商作为中标候选供应商或中标供应商的评标方法；</w:t>
      </w:r>
    </w:p>
    <w:p w14:paraId="2BADA5AC" w14:textId="77777777" w:rsidR="00C7582E" w:rsidRDefault="00956BA8">
      <w:pPr>
        <w:ind w:firstLine="413"/>
        <w:rPr>
          <w:rFonts w:ascii="宋体" w:hAnsi="宋体"/>
          <w:b/>
        </w:rPr>
      </w:pPr>
      <w:r>
        <w:rPr>
          <w:rFonts w:ascii="宋体" w:eastAsia="Times New Roman"/>
          <w:b/>
        </w:rPr>
        <w:t>37.2</w:t>
      </w:r>
      <w:r>
        <w:rPr>
          <w:rFonts w:ascii="宋体" w:eastAsia="Times New Roman"/>
          <w:b/>
        </w:rPr>
        <w:t>综合评分法</w:t>
      </w:r>
      <w:bookmarkEnd w:id="240"/>
    </w:p>
    <w:p w14:paraId="3FB96EC8" w14:textId="77777777" w:rsidR="00C7582E" w:rsidRDefault="00956BA8">
      <w:pPr>
        <w:ind w:firstLine="412"/>
        <w:rPr>
          <w:rFonts w:ascii="宋体" w:hAnsi="宋体"/>
        </w:rPr>
      </w:pPr>
      <w:bookmarkStart w:id="241" w:name="评标方法3"/>
      <w:r>
        <w:rPr>
          <w:rFonts w:ascii="宋体" w:eastAsia="Times New Roman"/>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47DBCA71" w14:textId="77777777" w:rsidR="00C7582E" w:rsidRDefault="00956BA8">
      <w:pPr>
        <w:ind w:firstLine="413"/>
        <w:rPr>
          <w:rFonts w:ascii="宋体" w:hAnsi="宋体"/>
          <w:color w:val="FF0000"/>
        </w:rPr>
      </w:pPr>
      <w:r>
        <w:rPr>
          <w:rFonts w:ascii="宋体" w:eastAsia="Times New Roman"/>
          <w:b/>
        </w:rPr>
        <w:t>37.3</w:t>
      </w:r>
      <w:r>
        <w:rPr>
          <w:rFonts w:ascii="宋体" w:eastAsia="Times New Roman"/>
        </w:rPr>
        <w:t>其他评标方法根据主管部门相关规定执行。</w:t>
      </w:r>
    </w:p>
    <w:p w14:paraId="55F23E72" w14:textId="77777777" w:rsidR="00C7582E" w:rsidRDefault="00956BA8">
      <w:pPr>
        <w:ind w:firstLine="413"/>
        <w:rPr>
          <w:rFonts w:ascii="宋体" w:hAnsi="宋体"/>
          <w:color w:val="FF0000"/>
        </w:rPr>
      </w:pPr>
      <w:r>
        <w:rPr>
          <w:rFonts w:ascii="宋体" w:eastAsia="Times New Roman"/>
          <w:b/>
        </w:rPr>
        <w:t>37.</w:t>
      </w:r>
      <w:r>
        <w:rPr>
          <w:rFonts w:ascii="宋体" w:hAnsi="宋体"/>
          <w:b/>
        </w:rPr>
        <w:t>4</w:t>
      </w:r>
      <w:r>
        <w:rPr>
          <w:rFonts w:ascii="宋体" w:eastAsia="Times New Roman"/>
          <w:b/>
        </w:rPr>
        <w:t xml:space="preserve"> </w:t>
      </w:r>
      <w:r>
        <w:rPr>
          <w:rFonts w:ascii="宋体" w:eastAsia="Times New Roman"/>
          <w:b/>
        </w:rPr>
        <w:t>本项目采用的评标方法</w:t>
      </w:r>
      <w:bookmarkEnd w:id="241"/>
      <w:r>
        <w:rPr>
          <w:rFonts w:ascii="宋体" w:eastAsia="Times New Roman"/>
          <w:b/>
        </w:rPr>
        <w:t>详见本项目招标文件专用条款的相关内容。</w:t>
      </w:r>
    </w:p>
    <w:p w14:paraId="49527CBF" w14:textId="77777777" w:rsidR="00C7582E" w:rsidRDefault="00956BA8">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定标及公示</w:t>
      </w:r>
    </w:p>
    <w:p w14:paraId="7C888359" w14:textId="77777777" w:rsidR="00C7582E" w:rsidRDefault="00956BA8">
      <w:pPr>
        <w:spacing w:line="360" w:lineRule="auto"/>
        <w:rPr>
          <w:rFonts w:ascii="黑体" w:eastAsia="黑体" w:hAnsi="黑体"/>
          <w:sz w:val="24"/>
          <w:szCs w:val="24"/>
        </w:rPr>
      </w:pPr>
      <w:r>
        <w:rPr>
          <w:rFonts w:ascii="黑体" w:eastAsia="黑体" w:hAnsi="黑体"/>
          <w:sz w:val="24"/>
          <w:szCs w:val="24"/>
        </w:rPr>
        <w:t>38．定标方法</w:t>
      </w:r>
    </w:p>
    <w:p w14:paraId="1C23F6FA" w14:textId="77777777" w:rsidR="00C7582E" w:rsidRDefault="00956BA8">
      <w:pPr>
        <w:ind w:firstLine="412"/>
        <w:rPr>
          <w:rFonts w:ascii="宋体" w:hAnsi="宋体"/>
        </w:rPr>
      </w:pPr>
      <w:r>
        <w:rPr>
          <w:rFonts w:ascii="宋体" w:eastAsia="Times New Roman"/>
        </w:rPr>
        <w:t>38</w:t>
      </w:r>
      <w:r>
        <w:rPr>
          <w:rFonts w:ascii="宋体" w:hAnsi="宋体"/>
        </w:rPr>
        <w:t>.</w:t>
      </w:r>
      <w:r>
        <w:rPr>
          <w:rFonts w:ascii="宋体" w:eastAsia="Times New Roman"/>
        </w:rPr>
        <w:t>1</w:t>
      </w:r>
      <w:r>
        <w:rPr>
          <w:rFonts w:ascii="宋体" w:eastAsia="Times New Roman"/>
        </w:rPr>
        <w:t>评标委员会依据本项目招标文件所约定的评标方法进行评审和比较，向学校采购机构提交书面评标报告，并根据评标方法比较评价结果从优到劣进行排序，并推荐中标候选人或确定中标供应商；</w:t>
      </w:r>
    </w:p>
    <w:p w14:paraId="2AC6A239" w14:textId="77777777" w:rsidR="00C7582E" w:rsidRDefault="00956BA8">
      <w:pPr>
        <w:ind w:firstLine="412"/>
        <w:rPr>
          <w:rFonts w:ascii="宋体" w:hAnsi="宋体"/>
        </w:rPr>
      </w:pPr>
      <w:r>
        <w:rPr>
          <w:rFonts w:ascii="宋体" w:eastAsia="Times New Roman"/>
        </w:rPr>
        <w:t>38</w:t>
      </w:r>
      <w:r>
        <w:rPr>
          <w:rFonts w:ascii="宋体" w:hAnsi="宋体"/>
        </w:rPr>
        <w:t>.</w:t>
      </w:r>
      <w:r>
        <w:rPr>
          <w:rFonts w:ascii="宋体" w:eastAsia="Times New Roman"/>
        </w:rPr>
        <w:t>2</w:t>
      </w:r>
      <w:r>
        <w:rPr>
          <w:rFonts w:ascii="宋体" w:eastAsia="Times New Roman"/>
        </w:rPr>
        <w:t>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214A3089" w14:textId="77777777" w:rsidR="00C7582E" w:rsidRDefault="00956BA8">
      <w:pPr>
        <w:ind w:firstLine="412"/>
        <w:rPr>
          <w:rFonts w:ascii="宋体" w:hAnsi="宋体"/>
        </w:rPr>
      </w:pPr>
      <w:r>
        <w:rPr>
          <w:rFonts w:ascii="宋体" w:eastAsia="Times New Roman"/>
        </w:rPr>
        <w:t>38</w:t>
      </w:r>
      <w:r>
        <w:rPr>
          <w:rFonts w:ascii="宋体" w:hAnsi="宋体"/>
        </w:rPr>
        <w:t>.</w:t>
      </w:r>
      <w:r>
        <w:rPr>
          <w:rFonts w:ascii="宋体" w:eastAsia="Times New Roman"/>
        </w:rPr>
        <w:t>3</w:t>
      </w:r>
      <w:r>
        <w:rPr>
          <w:rFonts w:ascii="宋体" w:hAnsi="宋体"/>
        </w:rPr>
        <w:t>采用综合评</w:t>
      </w:r>
      <w:r>
        <w:rPr>
          <w:rFonts w:ascii="宋体" w:eastAsia="Times New Roman"/>
        </w:rPr>
        <w:t>分</w:t>
      </w:r>
      <w:r>
        <w:rPr>
          <w:rFonts w:ascii="宋体" w:hAnsi="宋体"/>
        </w:rPr>
        <w:t>法的，按评审后得分由高到低顺序排列。得分相同的，按投标报价由低到高顺序排列。得分且投标报价相同的，按技术指标优劣顺序排列。</w:t>
      </w:r>
    </w:p>
    <w:p w14:paraId="3634CAB7" w14:textId="77777777" w:rsidR="00C7582E" w:rsidRDefault="00956BA8">
      <w:pPr>
        <w:ind w:firstLine="412"/>
        <w:rPr>
          <w:rFonts w:ascii="宋体" w:hAnsi="宋体"/>
        </w:rPr>
      </w:pPr>
      <w:r>
        <w:rPr>
          <w:rFonts w:ascii="宋体" w:eastAsia="Times New Roman"/>
        </w:rPr>
        <w:t>38</w:t>
      </w:r>
      <w:r>
        <w:rPr>
          <w:rFonts w:ascii="宋体" w:hAnsi="宋体"/>
        </w:rPr>
        <w:t>.</w:t>
      </w:r>
      <w:r>
        <w:rPr>
          <w:rFonts w:ascii="宋体" w:eastAsia="Times New Roman"/>
        </w:rPr>
        <w:t>4</w:t>
      </w:r>
      <w:r>
        <w:rPr>
          <w:rFonts w:ascii="宋体" w:hAnsi="宋体"/>
        </w:rPr>
        <w:t>采用</w:t>
      </w:r>
      <w:r>
        <w:rPr>
          <w:rFonts w:ascii="宋体" w:eastAsia="Times New Roman"/>
        </w:rPr>
        <w:t>性价比</w:t>
      </w:r>
      <w:r>
        <w:rPr>
          <w:rFonts w:ascii="宋体" w:hAnsi="宋体"/>
        </w:rPr>
        <w:t>法的</w:t>
      </w:r>
      <w:r>
        <w:rPr>
          <w:rFonts w:ascii="宋体" w:eastAsia="Times New Roman"/>
        </w:rPr>
        <w:t>，按商数得分由高到低顺序排列。商数得分相同的，按投标报价由低到高顺序排列。商数得分且投标报价相同的，按技术指标优劣顺序排列。</w:t>
      </w:r>
    </w:p>
    <w:p w14:paraId="2251AB3E" w14:textId="77777777" w:rsidR="00C7582E" w:rsidRDefault="00956BA8">
      <w:pPr>
        <w:spacing w:line="360" w:lineRule="auto"/>
        <w:rPr>
          <w:rFonts w:ascii="黑体" w:eastAsia="黑体" w:hAnsi="黑体"/>
          <w:sz w:val="24"/>
          <w:szCs w:val="24"/>
        </w:rPr>
      </w:pPr>
      <w:bookmarkStart w:id="242" w:name="_Toc100052404"/>
      <w:r>
        <w:rPr>
          <w:rFonts w:ascii="黑体" w:eastAsia="黑体" w:hAnsi="黑体"/>
          <w:sz w:val="24"/>
          <w:szCs w:val="24"/>
        </w:rPr>
        <w:t>39．编写评标报告</w:t>
      </w:r>
      <w:bookmarkEnd w:id="242"/>
    </w:p>
    <w:p w14:paraId="32233E6B" w14:textId="77777777" w:rsidR="00C7582E" w:rsidRDefault="00956BA8">
      <w:pPr>
        <w:ind w:firstLine="412"/>
        <w:rPr>
          <w:rFonts w:ascii="宋体" w:hAnsi="宋体"/>
        </w:rPr>
      </w:pPr>
      <w:r>
        <w:rPr>
          <w:rFonts w:ascii="宋体" w:eastAsia="Times New Roman"/>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D1E60FF" w14:textId="77777777" w:rsidR="00C7582E" w:rsidRDefault="00956BA8">
      <w:pPr>
        <w:spacing w:line="360" w:lineRule="auto"/>
        <w:rPr>
          <w:rFonts w:ascii="黑体" w:eastAsia="黑体" w:hAnsi="黑体"/>
          <w:sz w:val="24"/>
          <w:szCs w:val="24"/>
        </w:rPr>
      </w:pPr>
      <w:bookmarkStart w:id="243" w:name="_Toc100052405"/>
      <w:bookmarkStart w:id="244" w:name="_Toc73517681"/>
      <w:bookmarkStart w:id="245" w:name="_Toc73518159"/>
      <w:bookmarkStart w:id="246" w:name="_Toc73521588"/>
      <w:bookmarkStart w:id="247" w:name="_Toc73521676"/>
      <w:r>
        <w:rPr>
          <w:rFonts w:ascii="黑体" w:eastAsia="黑体" w:hAnsi="黑体"/>
          <w:sz w:val="24"/>
          <w:szCs w:val="24"/>
        </w:rPr>
        <w:t>40．中标公告</w:t>
      </w:r>
      <w:bookmarkEnd w:id="243"/>
    </w:p>
    <w:p w14:paraId="617BCD1C" w14:textId="77777777" w:rsidR="00C7582E" w:rsidRDefault="00956BA8">
      <w:pPr>
        <w:ind w:firstLine="412"/>
        <w:rPr>
          <w:rFonts w:ascii="宋体" w:hAnsi="宋体"/>
        </w:rPr>
      </w:pPr>
      <w:r>
        <w:rPr>
          <w:rFonts w:ascii="宋体" w:eastAsia="Times New Roman"/>
        </w:rPr>
        <w:t>40.1</w:t>
      </w:r>
      <w:r>
        <w:rPr>
          <w:rFonts w:ascii="宋体" w:eastAsia="Times New Roman"/>
        </w:rPr>
        <w:t>为体现“公开、公平、公正”的原则，评标结束后，学校采购机构将在“深圳大学</w:t>
      </w:r>
      <w:r>
        <w:rPr>
          <w:rFonts w:ascii="宋体" w:hAnsi="宋体"/>
        </w:rPr>
        <w:t>招投标管理中心</w:t>
      </w:r>
      <w:r>
        <w:rPr>
          <w:rFonts w:ascii="宋体" w:eastAsia="Times New Roman"/>
        </w:rPr>
        <w:t>网站”（</w:t>
      </w:r>
      <w:hyperlink r:id="rId10" w:history="1">
        <w:r>
          <w:rPr>
            <w:rFonts w:ascii="宋体" w:hAnsi="宋体"/>
            <w:color w:val="0000FF"/>
            <w:u w:val="single"/>
          </w:rPr>
          <w:t>http://bidding.szu.edu.cn/</w:t>
        </w:r>
      </w:hyperlink>
      <w:r>
        <w:rPr>
          <w:rFonts w:ascii="宋体" w:eastAsia="Times New Roman"/>
        </w:rPr>
        <w:t>）上发布中标结果公告，公示期为</w:t>
      </w:r>
      <w:r>
        <w:rPr>
          <w:rFonts w:ascii="宋体" w:eastAsia="Times New Roman"/>
        </w:rPr>
        <w:t>72</w:t>
      </w:r>
      <w:r>
        <w:rPr>
          <w:rFonts w:ascii="宋体" w:eastAsia="Times New Roman"/>
        </w:rPr>
        <w:t>小时。供应商如对评标结果有异议，请于公示期内，以书面向深圳</w:t>
      </w:r>
      <w:r>
        <w:rPr>
          <w:rFonts w:ascii="宋体" w:hAnsi="宋体"/>
        </w:rPr>
        <w:t>大学招投标管理中心</w:t>
      </w:r>
      <w:r>
        <w:rPr>
          <w:rFonts w:ascii="宋体" w:eastAsia="Times New Roman"/>
        </w:rPr>
        <w:t>反映。若在公示期内未提出异议，则视为认同该评标结果。</w:t>
      </w:r>
    </w:p>
    <w:p w14:paraId="65788708" w14:textId="77777777" w:rsidR="00C7582E" w:rsidRDefault="00956BA8">
      <w:pPr>
        <w:ind w:firstLine="412"/>
        <w:rPr>
          <w:rFonts w:ascii="宋体" w:hAnsi="宋体"/>
        </w:rPr>
      </w:pPr>
      <w:r>
        <w:rPr>
          <w:rFonts w:ascii="宋体" w:eastAsia="Times New Roman"/>
        </w:rPr>
        <w:t>40.2</w:t>
      </w:r>
      <w:r>
        <w:rPr>
          <w:rFonts w:ascii="宋体" w:eastAsia="Times New Roman"/>
        </w:rPr>
        <w:t>质疑投诉人应保证质疑投诉内容的真实性和可靠性，并承担相应的法律责任。</w:t>
      </w:r>
    </w:p>
    <w:p w14:paraId="5BE13245" w14:textId="77777777" w:rsidR="00C7582E" w:rsidRDefault="00956BA8">
      <w:pPr>
        <w:spacing w:line="360" w:lineRule="auto"/>
        <w:rPr>
          <w:rFonts w:ascii="黑体" w:eastAsia="黑体" w:hAnsi="黑体"/>
          <w:sz w:val="24"/>
          <w:szCs w:val="24"/>
        </w:rPr>
      </w:pPr>
      <w:bookmarkStart w:id="248" w:name="_Toc100052406"/>
      <w:r>
        <w:rPr>
          <w:rFonts w:ascii="黑体" w:eastAsia="黑体" w:hAnsi="黑体"/>
          <w:sz w:val="24"/>
          <w:szCs w:val="24"/>
        </w:rPr>
        <w:t>41．中标通知书</w:t>
      </w:r>
      <w:bookmarkEnd w:id="244"/>
      <w:bookmarkEnd w:id="245"/>
      <w:bookmarkEnd w:id="246"/>
      <w:bookmarkEnd w:id="247"/>
      <w:bookmarkEnd w:id="248"/>
    </w:p>
    <w:p w14:paraId="69525E46" w14:textId="77777777" w:rsidR="00C7582E" w:rsidRDefault="00956BA8">
      <w:pPr>
        <w:ind w:firstLine="412"/>
        <w:rPr>
          <w:rFonts w:ascii="宋体" w:hAnsi="宋体"/>
        </w:rPr>
      </w:pPr>
      <w:r>
        <w:rPr>
          <w:rFonts w:ascii="宋体" w:eastAsia="Times New Roman"/>
        </w:rPr>
        <w:lastRenderedPageBreak/>
        <w:t>41</w:t>
      </w:r>
      <w:r>
        <w:rPr>
          <w:rFonts w:ascii="宋体" w:hAnsi="宋体"/>
        </w:rPr>
        <w:t>.</w:t>
      </w:r>
      <w:r>
        <w:rPr>
          <w:rFonts w:ascii="宋体" w:eastAsia="Times New Roman"/>
        </w:rPr>
        <w:t>1</w:t>
      </w:r>
      <w:r>
        <w:rPr>
          <w:rFonts w:ascii="宋体" w:eastAsia="Times New Roman"/>
        </w:rPr>
        <w:t>中标公告公布以后</w:t>
      </w:r>
      <w:r>
        <w:rPr>
          <w:rFonts w:ascii="宋体" w:eastAsia="Times New Roman"/>
        </w:rPr>
        <w:t>,</w:t>
      </w:r>
      <w:r>
        <w:rPr>
          <w:rFonts w:ascii="宋体" w:eastAsia="Times New Roman"/>
        </w:rPr>
        <w:t>公示期内无人质疑投诉</w:t>
      </w:r>
      <w:r>
        <w:rPr>
          <w:rFonts w:ascii="宋体" w:eastAsia="Times New Roman"/>
        </w:rPr>
        <w:t>,</w:t>
      </w:r>
      <w:r>
        <w:rPr>
          <w:rFonts w:ascii="宋体" w:eastAsia="Times New Roman"/>
        </w:rPr>
        <w:t>请中标供应商和采购单位到深圳大学</w:t>
      </w:r>
      <w:r>
        <w:rPr>
          <w:rFonts w:ascii="宋体" w:hAnsi="宋体"/>
        </w:rPr>
        <w:t>招投标管理中心</w:t>
      </w:r>
      <w:r>
        <w:rPr>
          <w:rFonts w:ascii="宋体" w:eastAsia="Times New Roman"/>
          <w:b/>
        </w:rPr>
        <w:t>领取《中标通知书》（</w:t>
      </w:r>
      <w:r>
        <w:rPr>
          <w:rFonts w:ascii="宋体" w:eastAsia="Times New Roman"/>
        </w:rPr>
        <w:t>咨询电话：</w:t>
      </w:r>
      <w:r>
        <w:rPr>
          <w:rFonts w:ascii="宋体" w:eastAsia="Times New Roman"/>
        </w:rPr>
        <w:t>0755</w:t>
      </w:r>
      <w:r>
        <w:rPr>
          <w:rFonts w:ascii="宋体" w:eastAsia="Times New Roman"/>
        </w:rPr>
        <w:t>—</w:t>
      </w:r>
      <w:r>
        <w:rPr>
          <w:rFonts w:ascii="宋体" w:eastAsia="Times New Roman"/>
        </w:rPr>
        <w:t>26531025</w:t>
      </w:r>
      <w:r>
        <w:rPr>
          <w:rFonts w:ascii="宋体" w:eastAsia="Times New Roman"/>
        </w:rPr>
        <w:t>）。</w:t>
      </w:r>
    </w:p>
    <w:p w14:paraId="17F7A223" w14:textId="77777777" w:rsidR="00C7582E" w:rsidRDefault="00956BA8">
      <w:pPr>
        <w:ind w:firstLine="412"/>
        <w:rPr>
          <w:rFonts w:ascii="宋体" w:hAnsi="宋体"/>
        </w:rPr>
      </w:pPr>
      <w:r>
        <w:rPr>
          <w:rFonts w:ascii="宋体" w:eastAsia="Times New Roman"/>
        </w:rPr>
        <w:t>41</w:t>
      </w:r>
      <w:r>
        <w:rPr>
          <w:rFonts w:ascii="宋体" w:hAnsi="宋体"/>
        </w:rPr>
        <w:t>.2</w:t>
      </w:r>
      <w:r>
        <w:rPr>
          <w:rFonts w:ascii="宋体" w:eastAsia="Times New Roman"/>
        </w:rPr>
        <w:t>中标通知书是合同的重要组成部分。</w:t>
      </w:r>
    </w:p>
    <w:p w14:paraId="1213D21D" w14:textId="77777777" w:rsidR="00C7582E" w:rsidRDefault="00956BA8">
      <w:pPr>
        <w:ind w:firstLine="412"/>
        <w:rPr>
          <w:rFonts w:ascii="宋体" w:hAnsi="宋体"/>
        </w:rPr>
      </w:pPr>
      <w:r>
        <w:rPr>
          <w:rFonts w:ascii="宋体" w:eastAsia="Times New Roman"/>
        </w:rPr>
        <w:t>41.3</w:t>
      </w:r>
      <w:r>
        <w:rPr>
          <w:rFonts w:ascii="宋体" w:eastAsia="Times New Roman"/>
        </w:rPr>
        <w:t>因质疑投诉或其它原因导致项目结果变更或采购终止的，深圳大学</w:t>
      </w:r>
      <w:r>
        <w:rPr>
          <w:rFonts w:ascii="宋体" w:hAnsi="宋体"/>
        </w:rPr>
        <w:t>招投标管理中心</w:t>
      </w:r>
      <w:r>
        <w:rPr>
          <w:rFonts w:ascii="宋体" w:eastAsia="Times New Roman"/>
        </w:rPr>
        <w:t>有权收回中标通知书或终止采购合同。</w:t>
      </w:r>
    </w:p>
    <w:p w14:paraId="1D705B42" w14:textId="77777777" w:rsidR="00C7582E" w:rsidRDefault="00956BA8">
      <w:pPr>
        <w:numPr>
          <w:ilvl w:val="0"/>
          <w:numId w:val="4"/>
        </w:numPr>
        <w:spacing w:before="120" w:after="120"/>
        <w:jc w:val="center"/>
        <w:outlineLvl w:val="1"/>
        <w:rPr>
          <w:rFonts w:ascii="Arial" w:eastAsia="黑体" w:hAnsi="黑体"/>
          <w:b/>
          <w:sz w:val="28"/>
          <w:szCs w:val="28"/>
        </w:rPr>
      </w:pPr>
      <w:bookmarkStart w:id="249" w:name="bt合同的授予"/>
      <w:bookmarkStart w:id="250" w:name="_Toc73517678"/>
      <w:bookmarkStart w:id="251" w:name="_Toc73518156"/>
      <w:bookmarkStart w:id="252" w:name="_Toc100052407"/>
      <w:bookmarkStart w:id="253" w:name="_Toc101074884"/>
      <w:bookmarkEnd w:id="249"/>
      <w:r>
        <w:rPr>
          <w:rFonts w:ascii="Arial" w:eastAsia="黑体" w:hAnsi="黑体"/>
          <w:b/>
          <w:sz w:val="28"/>
          <w:szCs w:val="28"/>
        </w:rPr>
        <w:t>公开招标失败的后续处理</w:t>
      </w:r>
    </w:p>
    <w:p w14:paraId="7A69B9B5" w14:textId="77777777" w:rsidR="00C7582E" w:rsidRDefault="00956BA8">
      <w:pPr>
        <w:spacing w:line="360" w:lineRule="auto"/>
        <w:rPr>
          <w:rFonts w:ascii="黑体" w:eastAsia="黑体" w:hAnsi="黑体"/>
          <w:sz w:val="24"/>
          <w:szCs w:val="24"/>
        </w:rPr>
      </w:pPr>
      <w:r>
        <w:rPr>
          <w:rFonts w:ascii="黑体" w:eastAsia="黑体" w:hAnsi="黑体"/>
          <w:sz w:val="24"/>
          <w:szCs w:val="24"/>
        </w:rPr>
        <w:t>42．公开招标失败的处理</w:t>
      </w:r>
    </w:p>
    <w:p w14:paraId="45064093" w14:textId="77777777" w:rsidR="00C7582E" w:rsidRDefault="00956BA8">
      <w:pPr>
        <w:ind w:firstLine="412"/>
        <w:rPr>
          <w:rFonts w:ascii="宋体" w:hAnsi="宋体"/>
        </w:rPr>
      </w:pPr>
      <w:r>
        <w:rPr>
          <w:rFonts w:ascii="宋体" w:eastAsia="Times New Roman"/>
        </w:rPr>
        <w:t>42.1</w:t>
      </w:r>
      <w:r>
        <w:rPr>
          <w:rFonts w:ascii="宋体" w:eastAsia="Times New Roman"/>
        </w:rPr>
        <w:t>本项目公开招标过程中若由于投标截止后实际递交</w:t>
      </w:r>
      <w:r>
        <w:rPr>
          <w:rFonts w:ascii="宋体" w:hAnsi="宋体"/>
        </w:rPr>
        <w:t>投标</w:t>
      </w:r>
      <w:r>
        <w:rPr>
          <w:rFonts w:ascii="宋体" w:eastAsia="Times New Roman"/>
        </w:rPr>
        <w:t>文件的供应商数量不足、经评标委员会评审对招标文件作实质响应的供应商不足等原因造成公开招标失败，可由学校采购机构重新组织采购。</w:t>
      </w:r>
    </w:p>
    <w:p w14:paraId="1BE82FEE" w14:textId="77777777" w:rsidR="00C7582E" w:rsidRDefault="00956BA8">
      <w:pPr>
        <w:ind w:firstLine="412"/>
        <w:rPr>
          <w:rFonts w:ascii="宋体" w:hAnsi="宋体"/>
        </w:rPr>
      </w:pPr>
      <w:r>
        <w:rPr>
          <w:rFonts w:ascii="宋体" w:eastAsia="Times New Roman"/>
        </w:rPr>
        <w:t>42.2</w:t>
      </w:r>
      <w:r>
        <w:rPr>
          <w:rFonts w:ascii="宋体" w:eastAsia="Times New Roman"/>
        </w:rPr>
        <w:t>对公开招标失败的项目，评标委员会在出具该项目招标失败结论的同时，提出重新采购组织形式的建议，以及进一步完善招标文件的资格、技术、商务要求的修改建议。</w:t>
      </w:r>
    </w:p>
    <w:p w14:paraId="35837FD9" w14:textId="77777777" w:rsidR="00C7582E" w:rsidRDefault="00956BA8">
      <w:pPr>
        <w:ind w:firstLine="412"/>
        <w:rPr>
          <w:rFonts w:ascii="宋体" w:hAnsi="宋体"/>
        </w:rPr>
      </w:pPr>
      <w:r>
        <w:rPr>
          <w:rFonts w:ascii="宋体" w:eastAsia="Times New Roman"/>
        </w:rPr>
        <w:t>42.3</w:t>
      </w:r>
      <w:r>
        <w:rPr>
          <w:rFonts w:ascii="宋体" w:eastAsia="Times New Roman"/>
        </w:rPr>
        <w:t>重新组织采购有以下两种组织形式：</w:t>
      </w:r>
    </w:p>
    <w:p w14:paraId="10CC7F20" w14:textId="77777777" w:rsidR="00C7582E" w:rsidRDefault="00956BA8">
      <w:pPr>
        <w:ind w:firstLine="412"/>
        <w:rPr>
          <w:rFonts w:ascii="宋体" w:hAnsi="宋体"/>
        </w:rPr>
      </w:pPr>
      <w:r>
        <w:rPr>
          <w:rFonts w:ascii="宋体" w:eastAsia="Times New Roman"/>
        </w:rPr>
        <w:t>（</w:t>
      </w:r>
      <w:r>
        <w:rPr>
          <w:rFonts w:ascii="宋体" w:eastAsia="Times New Roman"/>
        </w:rPr>
        <w:t>1</w:t>
      </w:r>
      <w:r>
        <w:rPr>
          <w:rFonts w:ascii="宋体" w:eastAsia="Times New Roman"/>
        </w:rPr>
        <w:t>）由学校采购机构重新组织公开招标；</w:t>
      </w:r>
    </w:p>
    <w:p w14:paraId="1035B98E" w14:textId="77777777" w:rsidR="00C7582E" w:rsidRDefault="00956BA8">
      <w:pPr>
        <w:ind w:firstLine="412"/>
        <w:rPr>
          <w:rFonts w:ascii="宋体" w:hAnsi="宋体"/>
        </w:rPr>
      </w:pPr>
      <w:r>
        <w:rPr>
          <w:rFonts w:ascii="宋体" w:eastAsia="Times New Roman"/>
        </w:rPr>
        <w:t>（</w:t>
      </w:r>
      <w:r>
        <w:rPr>
          <w:rFonts w:ascii="宋体" w:eastAsia="Times New Roman"/>
        </w:rPr>
        <w:t>2</w:t>
      </w:r>
      <w:r>
        <w:rPr>
          <w:rFonts w:ascii="宋体" w:eastAsia="Times New Roman"/>
        </w:rPr>
        <w:t>）根据实际情况需要向</w:t>
      </w:r>
      <w:r>
        <w:rPr>
          <w:rFonts w:ascii="宋体" w:eastAsia="Times New Roman"/>
          <w:color w:val="FF0000"/>
        </w:rPr>
        <w:t>学校采购监督管理部门</w:t>
      </w:r>
      <w:r>
        <w:rPr>
          <w:rFonts w:ascii="宋体" w:eastAsia="Times New Roman"/>
        </w:rPr>
        <w:t>提出非公开招标方式申请，经学校采购监督管理部门批准公开招标失败的采购项目可转为竞争性谈判或单一来源谈判方式采购。</w:t>
      </w:r>
    </w:p>
    <w:p w14:paraId="781C48A3" w14:textId="77777777" w:rsidR="00C7582E" w:rsidRDefault="00956BA8">
      <w:pPr>
        <w:ind w:firstLine="412"/>
        <w:rPr>
          <w:rFonts w:ascii="宋体" w:hAnsi="宋体"/>
        </w:rPr>
      </w:pPr>
      <w:r>
        <w:rPr>
          <w:rFonts w:ascii="宋体" w:eastAsia="Times New Roman"/>
        </w:rPr>
        <w:t>42.4</w:t>
      </w:r>
      <w:r>
        <w:rPr>
          <w:rFonts w:ascii="宋体" w:eastAsia="Times New Roman"/>
        </w:rPr>
        <w:t>公开招标失败的采购项目重新组织公开招标，学校采购机构要重新按公开招标流程发布招标公告和招标文件、组成评标委员会等组织采购活动。</w:t>
      </w:r>
    </w:p>
    <w:p w14:paraId="701B7D10" w14:textId="77777777" w:rsidR="00C7582E" w:rsidRDefault="00956BA8">
      <w:pPr>
        <w:ind w:firstLine="412"/>
        <w:rPr>
          <w:rFonts w:ascii="宋体" w:hAnsi="宋体"/>
        </w:rPr>
      </w:pPr>
      <w:r>
        <w:rPr>
          <w:rFonts w:ascii="宋体" w:eastAsia="Times New Roman"/>
        </w:rPr>
        <w:t>42.5</w:t>
      </w:r>
      <w:r>
        <w:rPr>
          <w:rFonts w:ascii="宋体" w:eastAsia="Times New Roman"/>
        </w:rPr>
        <w:t>公开招标失败的采购项目经</w:t>
      </w:r>
      <w:r>
        <w:rPr>
          <w:rFonts w:ascii="宋体" w:eastAsia="Times New Roman"/>
          <w:color w:val="FF0000"/>
        </w:rPr>
        <w:t>学校采购监督管理部门</w:t>
      </w:r>
      <w:r>
        <w:rPr>
          <w:rFonts w:ascii="宋体" w:eastAsia="Times New Roman"/>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6999C5B9" w14:textId="77777777" w:rsidR="00C7582E" w:rsidRDefault="00956BA8">
      <w:pPr>
        <w:spacing w:line="360" w:lineRule="auto"/>
        <w:rPr>
          <w:rFonts w:ascii="黑体" w:eastAsia="黑体" w:hAnsi="黑体"/>
          <w:sz w:val="24"/>
          <w:szCs w:val="24"/>
        </w:rPr>
      </w:pPr>
      <w:r>
        <w:rPr>
          <w:rFonts w:ascii="黑体" w:eastAsia="黑体" w:hAnsi="黑体"/>
          <w:sz w:val="24"/>
          <w:szCs w:val="24"/>
        </w:rPr>
        <w:t>43．公开招标失败项目转为竞争性谈判方式采购的</w:t>
      </w:r>
    </w:p>
    <w:p w14:paraId="4B432E3C" w14:textId="77777777" w:rsidR="00C7582E" w:rsidRDefault="00956BA8">
      <w:pPr>
        <w:ind w:firstLine="413"/>
        <w:rPr>
          <w:rFonts w:ascii="宋体" w:hAnsi="宋体"/>
          <w:b/>
        </w:rPr>
      </w:pPr>
      <w:r>
        <w:rPr>
          <w:rFonts w:ascii="宋体" w:eastAsia="Times New Roman"/>
          <w:b/>
        </w:rPr>
        <w:t>43.1</w:t>
      </w:r>
      <w:r>
        <w:rPr>
          <w:rFonts w:ascii="宋体" w:eastAsia="Times New Roman"/>
          <w:b/>
        </w:rPr>
        <w:t>谈判文件</w:t>
      </w:r>
    </w:p>
    <w:p w14:paraId="6B51A071" w14:textId="77777777" w:rsidR="00C7582E" w:rsidRDefault="00956BA8">
      <w:pPr>
        <w:ind w:firstLine="412"/>
        <w:rPr>
          <w:rFonts w:ascii="宋体" w:hAnsi="宋体"/>
        </w:rPr>
      </w:pPr>
      <w:r>
        <w:rPr>
          <w:rFonts w:ascii="宋体" w:eastAsia="Times New Roman"/>
        </w:rPr>
        <w:t>43.1.1</w:t>
      </w:r>
      <w:r>
        <w:rPr>
          <w:rFonts w:ascii="宋体" w:eastAsia="Times New Roman"/>
        </w:rPr>
        <w:t>公开招标失败项目转为竞争性谈判方式采购的，原招标文件转为谈判文件。</w:t>
      </w:r>
    </w:p>
    <w:p w14:paraId="3584F76D" w14:textId="77777777" w:rsidR="00C7582E" w:rsidRDefault="00956BA8">
      <w:pPr>
        <w:ind w:firstLine="413"/>
        <w:rPr>
          <w:rFonts w:ascii="宋体" w:hAnsi="宋体"/>
          <w:b/>
        </w:rPr>
      </w:pPr>
      <w:r>
        <w:rPr>
          <w:rFonts w:ascii="宋体" w:eastAsia="Times New Roman"/>
          <w:b/>
        </w:rPr>
        <w:t>43.2</w:t>
      </w:r>
      <w:r>
        <w:rPr>
          <w:rFonts w:ascii="宋体" w:eastAsia="Times New Roman"/>
          <w:b/>
        </w:rPr>
        <w:t>谈判小组</w:t>
      </w:r>
    </w:p>
    <w:p w14:paraId="4914EB7C" w14:textId="77777777" w:rsidR="00C7582E" w:rsidRDefault="00956BA8">
      <w:pPr>
        <w:ind w:firstLine="412"/>
        <w:rPr>
          <w:rFonts w:ascii="宋体" w:hAnsi="宋体"/>
        </w:rPr>
      </w:pPr>
      <w:r>
        <w:rPr>
          <w:rFonts w:ascii="宋体" w:eastAsia="Times New Roman"/>
        </w:rPr>
        <w:t>43.2.1</w:t>
      </w:r>
      <w:r>
        <w:rPr>
          <w:rFonts w:ascii="宋体" w:eastAsia="Times New Roman"/>
        </w:rPr>
        <w:t>公开招标失败项目转为竞争性谈判方式采购后，评标委员会转为谈判小组；专家可重新抽取也可继续采用评标委员会内专家。</w:t>
      </w:r>
    </w:p>
    <w:p w14:paraId="429ADA8D" w14:textId="77777777" w:rsidR="00C7582E" w:rsidRDefault="00956BA8">
      <w:pPr>
        <w:tabs>
          <w:tab w:val="left" w:pos="-1080"/>
        </w:tabs>
        <w:ind w:firstLine="420"/>
        <w:rPr>
          <w:rFonts w:ascii="宋体" w:hAnsi="宋体"/>
        </w:rPr>
      </w:pPr>
      <w:r>
        <w:rPr>
          <w:rFonts w:ascii="宋体" w:eastAsia="Times New Roman"/>
        </w:rPr>
        <w:t>43.2.2</w:t>
      </w:r>
      <w:r>
        <w:rPr>
          <w:rFonts w:ascii="宋体" w:eastAsia="Times New Roman"/>
        </w:rPr>
        <w:t>谈判前，谈判小组将对各供应商的谈判应答文件进行审查，当谈判应答文件出现资格</w:t>
      </w:r>
      <w:r>
        <w:rPr>
          <w:rFonts w:ascii="宋体" w:hAnsi="宋体"/>
        </w:rPr>
        <w:t>性审查不符合项</w:t>
      </w:r>
      <w:r>
        <w:rPr>
          <w:rFonts w:ascii="宋体" w:eastAsia="Times New Roman"/>
        </w:rPr>
        <w:t>时将视为无效，按废标处理，不得进入谈判，</w:t>
      </w:r>
      <w:r>
        <w:rPr>
          <w:rFonts w:ascii="宋体" w:eastAsia="Times New Roman"/>
          <w:b/>
        </w:rPr>
        <w:t>具体内容见原招标文件中投标文件初审表的《资格性检查表》部分以及谈判邀请中相应的变动部分。</w:t>
      </w:r>
    </w:p>
    <w:p w14:paraId="49BF1948" w14:textId="77777777" w:rsidR="00C7582E" w:rsidRDefault="00956BA8">
      <w:pPr>
        <w:ind w:firstLine="413"/>
        <w:rPr>
          <w:rFonts w:ascii="宋体" w:hAnsi="宋体"/>
          <w:b/>
        </w:rPr>
      </w:pPr>
      <w:r>
        <w:rPr>
          <w:rFonts w:ascii="宋体" w:eastAsia="Times New Roman"/>
          <w:b/>
        </w:rPr>
        <w:t>43.3</w:t>
      </w:r>
      <w:r>
        <w:rPr>
          <w:rFonts w:ascii="宋体" w:eastAsia="Times New Roman"/>
          <w:b/>
        </w:rPr>
        <w:t>谈判程序</w:t>
      </w:r>
    </w:p>
    <w:p w14:paraId="4339B2A0" w14:textId="77777777" w:rsidR="00C7582E" w:rsidRDefault="00956BA8">
      <w:pPr>
        <w:ind w:firstLine="412"/>
        <w:rPr>
          <w:rFonts w:ascii="宋体" w:hAnsi="宋体"/>
        </w:rPr>
      </w:pPr>
      <w:r>
        <w:rPr>
          <w:rFonts w:ascii="宋体" w:eastAsia="Times New Roman"/>
        </w:rPr>
        <w:t>43.3.1</w:t>
      </w:r>
      <w:r>
        <w:rPr>
          <w:rFonts w:ascii="宋体" w:eastAsia="Times New Roman"/>
        </w:rPr>
        <w:t>参加谈判的供应商和谈判小组成员填写谈判登记表，并交验证明文件（法定代表人证明书、法人授权委托书、被授权的谈判代表身份证原件）。</w:t>
      </w:r>
    </w:p>
    <w:p w14:paraId="17868B4E" w14:textId="77777777" w:rsidR="00C7582E" w:rsidRDefault="00956BA8">
      <w:pPr>
        <w:ind w:firstLine="412"/>
        <w:rPr>
          <w:rFonts w:ascii="宋体" w:hAnsi="宋体"/>
        </w:rPr>
      </w:pPr>
      <w:r>
        <w:rPr>
          <w:rFonts w:ascii="宋体" w:eastAsia="Times New Roman"/>
        </w:rPr>
        <w:t>43.3</w:t>
      </w:r>
      <w:r>
        <w:rPr>
          <w:rFonts w:ascii="宋体" w:hAnsi="宋体"/>
        </w:rPr>
        <w:t>.2</w:t>
      </w:r>
      <w:r>
        <w:rPr>
          <w:rFonts w:ascii="宋体" w:eastAsia="Times New Roman"/>
        </w:rPr>
        <w:t>谈判小组主持人宣布谈判规则和谈判纪律。</w:t>
      </w:r>
    </w:p>
    <w:p w14:paraId="1F9AE762" w14:textId="77777777" w:rsidR="00C7582E" w:rsidRDefault="00956BA8">
      <w:pPr>
        <w:ind w:firstLine="412"/>
        <w:rPr>
          <w:rFonts w:ascii="宋体" w:hAnsi="宋体"/>
        </w:rPr>
      </w:pPr>
      <w:r>
        <w:rPr>
          <w:rFonts w:ascii="宋体" w:eastAsia="Times New Roman"/>
        </w:rPr>
        <w:t>43.3</w:t>
      </w:r>
      <w:r>
        <w:rPr>
          <w:rFonts w:ascii="宋体" w:hAnsi="宋体"/>
        </w:rPr>
        <w:t>.3</w:t>
      </w:r>
      <w:r>
        <w:rPr>
          <w:rFonts w:ascii="宋体" w:eastAsia="Times New Roman"/>
        </w:rPr>
        <w:t>在谈判中，谈判小组将就以下谈判内容跟供应商进行谈判：</w:t>
      </w:r>
    </w:p>
    <w:p w14:paraId="14AB6F59" w14:textId="77777777" w:rsidR="00C7582E" w:rsidRDefault="00956BA8">
      <w:pPr>
        <w:ind w:firstLine="412"/>
        <w:rPr>
          <w:rFonts w:ascii="宋体" w:hAnsi="宋体"/>
        </w:rPr>
      </w:pPr>
      <w:r>
        <w:rPr>
          <w:rFonts w:ascii="宋体" w:eastAsia="Times New Roman"/>
        </w:rPr>
        <w:t>（</w:t>
      </w:r>
      <w:r>
        <w:rPr>
          <w:rFonts w:ascii="宋体" w:hAnsi="宋体"/>
        </w:rPr>
        <w:t>1</w:t>
      </w:r>
      <w:r>
        <w:rPr>
          <w:rFonts w:ascii="宋体" w:eastAsia="Times New Roman"/>
        </w:rPr>
        <w:t>）项目方案；</w:t>
      </w:r>
    </w:p>
    <w:p w14:paraId="0FDB6D85" w14:textId="77777777" w:rsidR="00C7582E" w:rsidRDefault="00956BA8">
      <w:pPr>
        <w:ind w:firstLine="412"/>
        <w:rPr>
          <w:rFonts w:ascii="宋体" w:hAnsi="宋体"/>
        </w:rPr>
      </w:pPr>
      <w:r>
        <w:rPr>
          <w:rFonts w:ascii="宋体" w:eastAsia="Times New Roman"/>
        </w:rPr>
        <w:t>（</w:t>
      </w:r>
      <w:r>
        <w:rPr>
          <w:rFonts w:ascii="宋体" w:eastAsia="Times New Roman"/>
        </w:rPr>
        <w:t>2</w:t>
      </w:r>
      <w:r>
        <w:rPr>
          <w:rFonts w:ascii="宋体" w:eastAsia="Times New Roman"/>
        </w:rPr>
        <w:t>）报价；</w:t>
      </w:r>
    </w:p>
    <w:p w14:paraId="70054607" w14:textId="77777777" w:rsidR="00C7582E" w:rsidRDefault="00956BA8">
      <w:pPr>
        <w:ind w:firstLine="412"/>
        <w:rPr>
          <w:rFonts w:ascii="宋体" w:hAnsi="宋体"/>
        </w:rPr>
      </w:pPr>
      <w:r>
        <w:rPr>
          <w:rFonts w:ascii="宋体" w:eastAsia="Times New Roman"/>
        </w:rPr>
        <w:t>（</w:t>
      </w:r>
      <w:r>
        <w:rPr>
          <w:rFonts w:ascii="宋体" w:eastAsia="Times New Roman"/>
        </w:rPr>
        <w:t>3</w:t>
      </w:r>
      <w:r>
        <w:rPr>
          <w:rFonts w:ascii="宋体" w:eastAsia="Times New Roman"/>
        </w:rPr>
        <w:t>）其它相关事项。</w:t>
      </w:r>
    </w:p>
    <w:p w14:paraId="155C7C06" w14:textId="77777777" w:rsidR="00C7582E" w:rsidRDefault="00956BA8">
      <w:pPr>
        <w:ind w:firstLine="412"/>
        <w:rPr>
          <w:rFonts w:ascii="宋体" w:hAnsi="宋体"/>
        </w:rPr>
      </w:pPr>
      <w:r>
        <w:rPr>
          <w:rFonts w:ascii="宋体" w:eastAsia="Times New Roman"/>
        </w:rPr>
        <w:t>原招标文件或谈判邀请文件有实质性变动的，谈判小组应当通过学校采购机构通知所有参加谈判的供应商。</w:t>
      </w:r>
    </w:p>
    <w:p w14:paraId="180EA0DD" w14:textId="77777777" w:rsidR="00C7582E" w:rsidRDefault="00956BA8">
      <w:pPr>
        <w:ind w:firstLine="412"/>
        <w:rPr>
          <w:rFonts w:ascii="宋体" w:hAnsi="宋体"/>
        </w:rPr>
      </w:pPr>
      <w:r>
        <w:rPr>
          <w:rFonts w:ascii="宋体" w:eastAsia="Times New Roman"/>
        </w:rPr>
        <w:t>43.3.4</w:t>
      </w:r>
      <w:r>
        <w:rPr>
          <w:rFonts w:ascii="宋体" w:eastAsia="Times New Roman"/>
        </w:rPr>
        <w:t>谈判小组可以用书面形式要求各供应商对其谈判应答文件含义不明确的内容作必要的澄清或者说明，重要问题供应商应以书面形式进行澄清、说明。</w:t>
      </w:r>
    </w:p>
    <w:p w14:paraId="043DF7FC" w14:textId="77777777" w:rsidR="00C7582E" w:rsidRDefault="00956BA8">
      <w:pPr>
        <w:ind w:firstLine="412"/>
        <w:rPr>
          <w:rFonts w:ascii="宋体" w:hAnsi="宋体"/>
        </w:rPr>
      </w:pPr>
      <w:r>
        <w:rPr>
          <w:rFonts w:ascii="宋体" w:eastAsia="Times New Roman"/>
        </w:rPr>
        <w:t>43.3</w:t>
      </w:r>
      <w:r>
        <w:rPr>
          <w:rFonts w:ascii="宋体" w:hAnsi="宋体"/>
        </w:rPr>
        <w:t>.</w:t>
      </w:r>
      <w:r>
        <w:rPr>
          <w:rFonts w:ascii="宋体" w:eastAsia="Times New Roman"/>
        </w:rPr>
        <w:t xml:space="preserve">5 </w:t>
      </w:r>
      <w:r>
        <w:rPr>
          <w:rFonts w:ascii="宋体" w:eastAsia="Times New Roman"/>
        </w:rPr>
        <w:t>允许供应商在谈判结束之前根据谈判小组提出的内容进行澄清、修改或完善，或对项目方案进行相应的调整。</w:t>
      </w:r>
    </w:p>
    <w:p w14:paraId="585F2CC7" w14:textId="77777777" w:rsidR="00C7582E" w:rsidRDefault="00956BA8">
      <w:pPr>
        <w:ind w:firstLine="412"/>
        <w:rPr>
          <w:rFonts w:ascii="宋体" w:hAnsi="宋体"/>
        </w:rPr>
      </w:pPr>
      <w:r>
        <w:rPr>
          <w:rFonts w:ascii="宋体" w:eastAsia="Times New Roman"/>
        </w:rPr>
        <w:t>43.3</w:t>
      </w:r>
      <w:r>
        <w:rPr>
          <w:rFonts w:ascii="宋体" w:hAnsi="宋体"/>
        </w:rPr>
        <w:t>.</w:t>
      </w:r>
      <w:r>
        <w:rPr>
          <w:rFonts w:ascii="宋体" w:eastAsia="Times New Roman"/>
        </w:rPr>
        <w:t>6</w:t>
      </w:r>
      <w:r>
        <w:rPr>
          <w:rFonts w:ascii="宋体" w:eastAsia="Times New Roman"/>
        </w:rPr>
        <w:t>供应商对谈判应答文件进行修改，都应形成文字材料，并经供应商谈判授权人签字认可。</w:t>
      </w:r>
    </w:p>
    <w:p w14:paraId="5645AAE7" w14:textId="77777777" w:rsidR="00C7582E" w:rsidRDefault="00956BA8">
      <w:pPr>
        <w:ind w:firstLine="412"/>
        <w:rPr>
          <w:rFonts w:ascii="宋体" w:hAnsi="宋体"/>
        </w:rPr>
      </w:pPr>
      <w:r>
        <w:rPr>
          <w:rFonts w:ascii="宋体" w:eastAsia="Times New Roman"/>
        </w:rPr>
        <w:lastRenderedPageBreak/>
        <w:t>43.3.7</w:t>
      </w:r>
      <w:r>
        <w:rPr>
          <w:rFonts w:ascii="宋体" w:eastAsia="Times New Roman"/>
        </w:rPr>
        <w:t>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49BA4D3D" w14:textId="77777777" w:rsidR="00C7582E" w:rsidRDefault="00956BA8">
      <w:pPr>
        <w:ind w:firstLine="412"/>
        <w:rPr>
          <w:rFonts w:ascii="宋体" w:hAnsi="宋体"/>
        </w:rPr>
      </w:pPr>
      <w:r>
        <w:rPr>
          <w:rFonts w:ascii="宋体" w:eastAsia="Times New Roman"/>
        </w:rPr>
        <w:t>43.3.8</w:t>
      </w:r>
      <w:r>
        <w:rPr>
          <w:rFonts w:ascii="宋体" w:eastAsia="Times New Roman"/>
        </w:rPr>
        <w:t>当谈判应答文件出现符合</w:t>
      </w:r>
      <w:r>
        <w:rPr>
          <w:rFonts w:ascii="宋体" w:hAnsi="宋体"/>
        </w:rPr>
        <w:t>性审查不符合项</w:t>
      </w:r>
      <w:r>
        <w:rPr>
          <w:rFonts w:ascii="宋体" w:eastAsia="Times New Roman"/>
        </w:rPr>
        <w:t>时，该供应商的谈判结果作废标处理，</w:t>
      </w:r>
      <w:r>
        <w:rPr>
          <w:rFonts w:ascii="宋体" w:eastAsia="Times New Roman"/>
          <w:b/>
        </w:rPr>
        <w:t>具体内容见原招标文件中投标文件初审表的《符合性检查表》部分以及谈判邀请中相应的变动部分。</w:t>
      </w:r>
    </w:p>
    <w:p w14:paraId="0B31F787" w14:textId="77777777" w:rsidR="00C7582E" w:rsidRDefault="00956BA8">
      <w:pPr>
        <w:ind w:firstLine="412"/>
        <w:rPr>
          <w:rFonts w:ascii="宋体" w:hAnsi="宋体"/>
        </w:rPr>
      </w:pPr>
      <w:r>
        <w:rPr>
          <w:rFonts w:ascii="宋体" w:eastAsia="Times New Roman"/>
        </w:rPr>
        <w:t>43.3</w:t>
      </w:r>
      <w:r>
        <w:rPr>
          <w:rFonts w:ascii="宋体" w:hAnsi="宋体"/>
        </w:rPr>
        <w:t>.</w:t>
      </w:r>
      <w:r>
        <w:rPr>
          <w:rFonts w:ascii="宋体" w:eastAsia="Times New Roman"/>
        </w:rPr>
        <w:t>9</w:t>
      </w:r>
      <w:r>
        <w:rPr>
          <w:rFonts w:ascii="宋体" w:eastAsia="Times New Roman"/>
        </w:rPr>
        <w:t>谈判结束后，谈判小组根据供应商提供的谈判应答文件、谈判过程中产生的相关资料，对供应商谈判应答文件进行评估与比较，提出书面评审意见。</w:t>
      </w:r>
    </w:p>
    <w:p w14:paraId="16F1ABC5" w14:textId="77777777" w:rsidR="00C7582E" w:rsidRDefault="00956BA8">
      <w:pPr>
        <w:ind w:firstLine="412"/>
        <w:rPr>
          <w:rFonts w:ascii="宋体" w:hAnsi="宋体"/>
        </w:rPr>
      </w:pPr>
      <w:r>
        <w:rPr>
          <w:rFonts w:ascii="宋体" w:eastAsia="Times New Roman"/>
        </w:rPr>
        <w:t>43.3.10</w:t>
      </w:r>
      <w:r>
        <w:rPr>
          <w:rFonts w:ascii="宋体" w:eastAsia="Times New Roman"/>
        </w:rPr>
        <w:t>谈判小组将对谈判过程进行记录，以存档备查。</w:t>
      </w:r>
    </w:p>
    <w:p w14:paraId="5057611C" w14:textId="77777777" w:rsidR="00C7582E" w:rsidRDefault="00956BA8">
      <w:pPr>
        <w:ind w:firstLine="413"/>
        <w:rPr>
          <w:rFonts w:ascii="宋体" w:hAnsi="宋体"/>
          <w:b/>
        </w:rPr>
      </w:pPr>
      <w:r>
        <w:rPr>
          <w:rFonts w:ascii="宋体" w:eastAsia="Times New Roman"/>
          <w:b/>
        </w:rPr>
        <w:t>43.4</w:t>
      </w:r>
      <w:r>
        <w:rPr>
          <w:rFonts w:ascii="宋体" w:eastAsia="Times New Roman"/>
          <w:b/>
        </w:rPr>
        <w:t>评标方法和定标原则</w:t>
      </w:r>
    </w:p>
    <w:p w14:paraId="43354005" w14:textId="77777777" w:rsidR="00C7582E" w:rsidRDefault="00956BA8">
      <w:pPr>
        <w:tabs>
          <w:tab w:val="left" w:pos="-1080"/>
        </w:tabs>
        <w:ind w:firstLine="420"/>
        <w:rPr>
          <w:rFonts w:ascii="宋体" w:hAnsi="宋体"/>
          <w:b/>
        </w:rPr>
      </w:pPr>
      <w:r>
        <w:rPr>
          <w:rFonts w:ascii="宋体" w:eastAsia="Times New Roman"/>
        </w:rPr>
        <w:t>43.4.1</w:t>
      </w:r>
      <w:r>
        <w:rPr>
          <w:rFonts w:ascii="宋体" w:eastAsia="Times New Roman"/>
        </w:rPr>
        <w:t>根据《深圳市政府采购评标委员会和评标方法暂行规定》（深财购</w:t>
      </w:r>
      <w:r>
        <w:rPr>
          <w:rFonts w:ascii="宋体" w:eastAsia="Times New Roman"/>
        </w:rPr>
        <w:t>[2005]5</w:t>
      </w:r>
      <w:r>
        <w:rPr>
          <w:rFonts w:ascii="宋体" w:eastAsia="Times New Roman"/>
        </w:rPr>
        <w:t>号），竞争性谈判采购项目的评标方法要比照</w:t>
      </w:r>
      <w:r>
        <w:rPr>
          <w:rFonts w:ascii="宋体" w:eastAsia="Times New Roman"/>
          <w:b/>
        </w:rPr>
        <w:t>最低评标价法规定执行</w:t>
      </w:r>
      <w:r>
        <w:rPr>
          <w:rFonts w:ascii="宋体" w:eastAsia="Times New Roman"/>
        </w:rPr>
        <w:t>。如确因实际情况需要采用其他评标方法的，应报经采购管理部门批准。</w:t>
      </w:r>
      <w:r>
        <w:rPr>
          <w:rFonts w:ascii="宋体" w:eastAsia="Times New Roman"/>
          <w:b/>
        </w:rPr>
        <w:t>原招标文件若采用最低评标价法以外的评标方法，转为竞争性谈判后，评标方法应采用最低评标价法。</w:t>
      </w:r>
    </w:p>
    <w:p w14:paraId="6CE5D947" w14:textId="77777777" w:rsidR="00C7582E" w:rsidRDefault="00956BA8">
      <w:pPr>
        <w:tabs>
          <w:tab w:val="left" w:pos="-1080"/>
        </w:tabs>
        <w:ind w:firstLine="420"/>
        <w:rPr>
          <w:rFonts w:ascii="宋体" w:hAnsi="宋体"/>
        </w:rPr>
      </w:pPr>
      <w:r>
        <w:rPr>
          <w:rFonts w:ascii="宋体" w:eastAsia="Times New Roman"/>
        </w:rPr>
        <w:t>43.4.2</w:t>
      </w:r>
      <w:r>
        <w:rPr>
          <w:rFonts w:ascii="宋体" w:eastAsia="Times New Roman"/>
        </w:rPr>
        <w:t>对公开招标失败转为竞争性谈判方式采购的项目，谈判小组对谈判应答文件进行评审和比较，综合各家供应商最终的方案、服务和投资等谈判结果并按本通用条款第</w:t>
      </w:r>
      <w:r>
        <w:rPr>
          <w:rFonts w:ascii="宋体" w:eastAsia="Times New Roman"/>
        </w:rPr>
        <w:t>37.1.1</w:t>
      </w:r>
      <w:r>
        <w:rPr>
          <w:rFonts w:ascii="宋体" w:eastAsia="Times New Roman"/>
        </w:rPr>
        <w:t>款的</w:t>
      </w:r>
      <w:r>
        <w:rPr>
          <w:rFonts w:ascii="宋体" w:eastAsia="Times New Roman"/>
          <w:b/>
        </w:rPr>
        <w:t>最低评标价法</w:t>
      </w:r>
      <w:r>
        <w:rPr>
          <w:rFonts w:ascii="宋体" w:eastAsia="Times New Roman"/>
        </w:rPr>
        <w:t>进行评审。</w:t>
      </w:r>
    </w:p>
    <w:p w14:paraId="48CD7459" w14:textId="77777777" w:rsidR="00C7582E" w:rsidRDefault="00956BA8">
      <w:pPr>
        <w:tabs>
          <w:tab w:val="left" w:pos="-1080"/>
        </w:tabs>
        <w:ind w:firstLine="420"/>
        <w:rPr>
          <w:rFonts w:ascii="宋体" w:hAnsi="宋体"/>
        </w:rPr>
      </w:pPr>
      <w:r>
        <w:rPr>
          <w:rFonts w:ascii="宋体" w:eastAsia="Times New Roman"/>
        </w:rPr>
        <w:t>43.4.3</w:t>
      </w:r>
      <w:r>
        <w:rPr>
          <w:rFonts w:ascii="宋体" w:eastAsia="Times New Roman"/>
        </w:rPr>
        <w:t>若要采用其他评标方法的，必须报经深圳大学采购监督管理部门批准，谈判小组按批准的评标方法进行评审。谈判邀请文件中应注明批准的评标方法。</w:t>
      </w:r>
    </w:p>
    <w:p w14:paraId="0CF56868" w14:textId="77777777" w:rsidR="00C7582E" w:rsidRDefault="00956BA8">
      <w:pPr>
        <w:tabs>
          <w:tab w:val="left" w:pos="-1080"/>
        </w:tabs>
        <w:ind w:firstLine="420"/>
        <w:rPr>
          <w:rFonts w:ascii="宋体" w:hAnsi="宋体"/>
        </w:rPr>
      </w:pPr>
      <w:r>
        <w:rPr>
          <w:rFonts w:ascii="宋体" w:eastAsia="Times New Roman"/>
        </w:rPr>
        <w:t>43.4.4</w:t>
      </w:r>
      <w:r>
        <w:rPr>
          <w:rFonts w:ascii="宋体" w:eastAsia="Times New Roman"/>
        </w:rPr>
        <w:t>谈判小组向学校采购机构提交书面评标报告，并推荐中标候选人或确定中标供应商。</w:t>
      </w:r>
    </w:p>
    <w:p w14:paraId="3DB30ABD" w14:textId="77777777" w:rsidR="00C7582E" w:rsidRDefault="00956BA8">
      <w:pPr>
        <w:spacing w:line="360" w:lineRule="auto"/>
        <w:rPr>
          <w:rFonts w:ascii="黑体" w:eastAsia="黑体" w:hAnsi="黑体"/>
          <w:sz w:val="24"/>
          <w:szCs w:val="24"/>
        </w:rPr>
      </w:pPr>
      <w:r>
        <w:rPr>
          <w:rFonts w:ascii="黑体" w:eastAsia="黑体" w:hAnsi="黑体"/>
          <w:sz w:val="24"/>
          <w:szCs w:val="24"/>
        </w:rPr>
        <w:t>44．公开招标失败项目转为单一来源谈判方式采购的</w:t>
      </w:r>
    </w:p>
    <w:p w14:paraId="18AFCDE7" w14:textId="77777777" w:rsidR="00C7582E" w:rsidRDefault="00956BA8">
      <w:pPr>
        <w:ind w:firstLine="413"/>
        <w:rPr>
          <w:rFonts w:ascii="宋体" w:hAnsi="宋体"/>
          <w:b/>
        </w:rPr>
      </w:pPr>
      <w:r>
        <w:rPr>
          <w:rFonts w:ascii="宋体" w:eastAsia="Times New Roman"/>
          <w:b/>
        </w:rPr>
        <w:t>44.1</w:t>
      </w:r>
      <w:r>
        <w:rPr>
          <w:rFonts w:ascii="宋体" w:eastAsia="Times New Roman"/>
          <w:b/>
        </w:rPr>
        <w:t>谈判文件</w:t>
      </w:r>
    </w:p>
    <w:p w14:paraId="2B7AD735" w14:textId="77777777" w:rsidR="00C7582E" w:rsidRDefault="00956BA8">
      <w:pPr>
        <w:ind w:firstLine="412"/>
        <w:rPr>
          <w:rFonts w:ascii="宋体" w:hAnsi="宋体"/>
        </w:rPr>
      </w:pPr>
      <w:r>
        <w:rPr>
          <w:rFonts w:ascii="宋体" w:eastAsia="Times New Roman"/>
        </w:rPr>
        <w:t>44.1.1</w:t>
      </w:r>
      <w:r>
        <w:rPr>
          <w:rFonts w:ascii="宋体" w:eastAsia="Times New Roman"/>
        </w:rPr>
        <w:t>公开招标失败项目转为单一来源谈判方式采购的，原招标文件转为谈判文件。</w:t>
      </w:r>
    </w:p>
    <w:p w14:paraId="229EE040" w14:textId="77777777" w:rsidR="00C7582E" w:rsidRDefault="00956BA8">
      <w:pPr>
        <w:ind w:firstLine="413"/>
        <w:rPr>
          <w:rFonts w:ascii="宋体" w:hAnsi="宋体"/>
          <w:b/>
        </w:rPr>
      </w:pPr>
      <w:r>
        <w:rPr>
          <w:rFonts w:ascii="宋体" w:eastAsia="Times New Roman"/>
          <w:b/>
        </w:rPr>
        <w:t>44.2</w:t>
      </w:r>
      <w:r>
        <w:rPr>
          <w:rFonts w:ascii="宋体" w:eastAsia="Times New Roman"/>
          <w:b/>
        </w:rPr>
        <w:t>谈判小组</w:t>
      </w:r>
    </w:p>
    <w:p w14:paraId="440DC27A" w14:textId="77777777" w:rsidR="00C7582E" w:rsidRDefault="00956BA8">
      <w:pPr>
        <w:ind w:firstLine="412"/>
        <w:rPr>
          <w:rFonts w:ascii="宋体" w:hAnsi="宋体"/>
        </w:rPr>
      </w:pPr>
      <w:r>
        <w:rPr>
          <w:rFonts w:ascii="宋体" w:eastAsia="Times New Roman"/>
        </w:rPr>
        <w:t>44.2.1</w:t>
      </w:r>
      <w:r>
        <w:rPr>
          <w:rFonts w:ascii="宋体" w:eastAsia="Times New Roman"/>
        </w:rPr>
        <w:t>公开招标失败项目转为单一来源谈判方式采购后，评标委员会转为谈判小组，专家可重新抽取也可继续采用评标委员会内专家。</w:t>
      </w:r>
    </w:p>
    <w:p w14:paraId="5EEAAA3F" w14:textId="77777777" w:rsidR="00C7582E" w:rsidRDefault="00956BA8">
      <w:pPr>
        <w:tabs>
          <w:tab w:val="left" w:pos="-1080"/>
        </w:tabs>
        <w:ind w:firstLine="420"/>
        <w:rPr>
          <w:rFonts w:ascii="宋体" w:hAnsi="宋体"/>
        </w:rPr>
      </w:pPr>
      <w:r>
        <w:rPr>
          <w:rFonts w:ascii="宋体" w:eastAsia="Times New Roman"/>
        </w:rPr>
        <w:t>44.2.2</w:t>
      </w:r>
      <w:r>
        <w:rPr>
          <w:rFonts w:ascii="宋体" w:eastAsia="Times New Roman"/>
        </w:rPr>
        <w:t>谈判前，谈判小组将对单一来源供应商的谈判应答文件进行审查，当谈判应答文件出现资格</w:t>
      </w:r>
      <w:r>
        <w:rPr>
          <w:rFonts w:ascii="宋体" w:hAnsi="宋体"/>
        </w:rPr>
        <w:t>性审查不符合项</w:t>
      </w:r>
      <w:r>
        <w:rPr>
          <w:rFonts w:ascii="宋体" w:eastAsia="Times New Roman"/>
        </w:rPr>
        <w:t>时将视为无效，按废标处理，不得进入谈判，</w:t>
      </w:r>
      <w:r>
        <w:rPr>
          <w:rFonts w:ascii="宋体" w:eastAsia="Times New Roman"/>
          <w:b/>
        </w:rPr>
        <w:t>具体内容见原招标文件中投标文件初审表的《资格性检查表》部分以及谈判邀请中相应的变动部分。</w:t>
      </w:r>
    </w:p>
    <w:p w14:paraId="6B920A40" w14:textId="77777777" w:rsidR="00C7582E" w:rsidRDefault="00956BA8">
      <w:pPr>
        <w:ind w:firstLine="413"/>
        <w:rPr>
          <w:rFonts w:ascii="宋体" w:hAnsi="宋体"/>
          <w:b/>
        </w:rPr>
      </w:pPr>
      <w:r>
        <w:rPr>
          <w:rFonts w:ascii="宋体" w:eastAsia="Times New Roman"/>
          <w:b/>
        </w:rPr>
        <w:t>44.3</w:t>
      </w:r>
      <w:r>
        <w:rPr>
          <w:rFonts w:ascii="宋体" w:eastAsia="Times New Roman"/>
          <w:b/>
        </w:rPr>
        <w:t>谈判程序</w:t>
      </w:r>
    </w:p>
    <w:p w14:paraId="5CA03182" w14:textId="77777777" w:rsidR="00C7582E" w:rsidRDefault="00956BA8">
      <w:pPr>
        <w:ind w:firstLine="412"/>
        <w:rPr>
          <w:rFonts w:ascii="宋体" w:hAnsi="宋体"/>
        </w:rPr>
      </w:pPr>
      <w:r>
        <w:rPr>
          <w:rFonts w:ascii="宋体" w:eastAsia="Times New Roman"/>
        </w:rPr>
        <w:t>44.3.1</w:t>
      </w:r>
      <w:r>
        <w:rPr>
          <w:rFonts w:ascii="宋体" w:eastAsia="Times New Roman"/>
        </w:rPr>
        <w:t>参加谈判的供应商和谈判小组成员填写谈判登记表，并交验证明文件（法定代表人证明书、法人授权委托书、被授权的谈判代表身份证原件）。</w:t>
      </w:r>
    </w:p>
    <w:p w14:paraId="0898369A" w14:textId="77777777" w:rsidR="00C7582E" w:rsidRDefault="00956BA8">
      <w:pPr>
        <w:ind w:firstLine="412"/>
        <w:rPr>
          <w:rFonts w:ascii="宋体" w:hAnsi="宋体"/>
        </w:rPr>
      </w:pPr>
      <w:r>
        <w:rPr>
          <w:rFonts w:ascii="宋体" w:eastAsia="Times New Roman"/>
        </w:rPr>
        <w:t>44.3</w:t>
      </w:r>
      <w:r>
        <w:rPr>
          <w:rFonts w:ascii="宋体" w:hAnsi="宋体"/>
        </w:rPr>
        <w:t>.2</w:t>
      </w:r>
      <w:r>
        <w:rPr>
          <w:rFonts w:ascii="宋体" w:eastAsia="Times New Roman"/>
        </w:rPr>
        <w:t>谈判小组主持人宣布谈判规则和谈判纪律。</w:t>
      </w:r>
    </w:p>
    <w:p w14:paraId="52735469" w14:textId="77777777" w:rsidR="00C7582E" w:rsidRDefault="00956BA8">
      <w:pPr>
        <w:ind w:firstLine="412"/>
        <w:rPr>
          <w:rFonts w:ascii="宋体" w:hAnsi="宋体"/>
        </w:rPr>
      </w:pPr>
      <w:r>
        <w:rPr>
          <w:rFonts w:ascii="宋体" w:eastAsia="Times New Roman"/>
        </w:rPr>
        <w:t>44.3</w:t>
      </w:r>
      <w:r>
        <w:rPr>
          <w:rFonts w:ascii="宋体" w:hAnsi="宋体"/>
        </w:rPr>
        <w:t>.3</w:t>
      </w:r>
      <w:r>
        <w:rPr>
          <w:rFonts w:ascii="宋体" w:eastAsia="Times New Roman"/>
        </w:rPr>
        <w:t>在谈判中，谈判小组将就以下谈判内容跟供应商进行谈判：</w:t>
      </w:r>
    </w:p>
    <w:p w14:paraId="2D7A2F44" w14:textId="77777777" w:rsidR="00C7582E" w:rsidRDefault="00956BA8">
      <w:pPr>
        <w:ind w:firstLine="412"/>
        <w:rPr>
          <w:rFonts w:ascii="宋体" w:hAnsi="宋体"/>
        </w:rPr>
      </w:pPr>
      <w:r>
        <w:rPr>
          <w:rFonts w:ascii="宋体" w:eastAsia="Times New Roman"/>
        </w:rPr>
        <w:t>（</w:t>
      </w:r>
      <w:r>
        <w:rPr>
          <w:rFonts w:ascii="宋体" w:hAnsi="宋体"/>
        </w:rPr>
        <w:t>1</w:t>
      </w:r>
      <w:r>
        <w:rPr>
          <w:rFonts w:ascii="宋体" w:eastAsia="Times New Roman"/>
        </w:rPr>
        <w:t>）项目方案；</w:t>
      </w:r>
    </w:p>
    <w:p w14:paraId="4374057E" w14:textId="77777777" w:rsidR="00C7582E" w:rsidRDefault="00956BA8">
      <w:pPr>
        <w:ind w:firstLine="412"/>
        <w:rPr>
          <w:rFonts w:ascii="宋体" w:hAnsi="宋体"/>
        </w:rPr>
      </w:pPr>
      <w:r>
        <w:rPr>
          <w:rFonts w:ascii="宋体" w:eastAsia="Times New Roman"/>
        </w:rPr>
        <w:t>（</w:t>
      </w:r>
      <w:r>
        <w:rPr>
          <w:rFonts w:ascii="宋体" w:eastAsia="Times New Roman"/>
        </w:rPr>
        <w:t>2</w:t>
      </w:r>
      <w:r>
        <w:rPr>
          <w:rFonts w:ascii="宋体" w:eastAsia="Times New Roman"/>
        </w:rPr>
        <w:t>）报价；</w:t>
      </w:r>
    </w:p>
    <w:p w14:paraId="550378AE" w14:textId="77777777" w:rsidR="00C7582E" w:rsidRDefault="00956BA8">
      <w:pPr>
        <w:ind w:firstLine="412"/>
        <w:rPr>
          <w:rFonts w:ascii="宋体" w:hAnsi="宋体"/>
        </w:rPr>
      </w:pPr>
      <w:r>
        <w:rPr>
          <w:rFonts w:ascii="宋体" w:eastAsia="Times New Roman"/>
        </w:rPr>
        <w:t>（</w:t>
      </w:r>
      <w:r>
        <w:rPr>
          <w:rFonts w:ascii="宋体" w:eastAsia="Times New Roman"/>
        </w:rPr>
        <w:t>3</w:t>
      </w:r>
      <w:r>
        <w:rPr>
          <w:rFonts w:ascii="宋体" w:eastAsia="Times New Roman"/>
        </w:rPr>
        <w:t>）其它相关事项。</w:t>
      </w:r>
    </w:p>
    <w:p w14:paraId="0139971D" w14:textId="77777777" w:rsidR="00C7582E" w:rsidRDefault="00956BA8">
      <w:pPr>
        <w:ind w:firstLine="412"/>
        <w:rPr>
          <w:rFonts w:ascii="宋体" w:hAnsi="宋体"/>
        </w:rPr>
      </w:pPr>
      <w:r>
        <w:rPr>
          <w:rFonts w:ascii="宋体" w:eastAsia="Times New Roman"/>
        </w:rPr>
        <w:t>原招标文件或谈判邀请文件有实质性变动的，谈判小组应当通过学校采购机构通知供应商。</w:t>
      </w:r>
    </w:p>
    <w:p w14:paraId="1966D63B" w14:textId="77777777" w:rsidR="00C7582E" w:rsidRDefault="00956BA8">
      <w:pPr>
        <w:ind w:firstLine="412"/>
        <w:rPr>
          <w:rFonts w:ascii="宋体" w:hAnsi="宋体"/>
        </w:rPr>
      </w:pPr>
      <w:r>
        <w:rPr>
          <w:rFonts w:ascii="宋体" w:eastAsia="Times New Roman"/>
        </w:rPr>
        <w:t>44.3.4</w:t>
      </w:r>
      <w:r>
        <w:rPr>
          <w:rFonts w:ascii="宋体" w:eastAsia="Times New Roman"/>
        </w:rPr>
        <w:t>谈判小组可以用书面形式要求供应商对其谈判应答文件含义不明确的内容作必要的澄清或者说明，重要问题供应商应以书面形式进行澄清、说明。</w:t>
      </w:r>
    </w:p>
    <w:p w14:paraId="19354CBC" w14:textId="77777777" w:rsidR="00C7582E" w:rsidRDefault="00956BA8">
      <w:pPr>
        <w:ind w:firstLine="412"/>
        <w:rPr>
          <w:rFonts w:ascii="宋体" w:hAnsi="宋体"/>
        </w:rPr>
      </w:pPr>
      <w:r>
        <w:rPr>
          <w:rFonts w:ascii="宋体" w:eastAsia="Times New Roman"/>
        </w:rPr>
        <w:t>44.3</w:t>
      </w:r>
      <w:r>
        <w:rPr>
          <w:rFonts w:ascii="宋体" w:hAnsi="宋体"/>
        </w:rPr>
        <w:t>.</w:t>
      </w:r>
      <w:r>
        <w:rPr>
          <w:rFonts w:ascii="宋体" w:eastAsia="Times New Roman"/>
        </w:rPr>
        <w:t xml:space="preserve">5 </w:t>
      </w:r>
      <w:r>
        <w:rPr>
          <w:rFonts w:ascii="宋体" w:eastAsia="Times New Roman"/>
        </w:rPr>
        <w:t>允许供应商在谈判结束之前根据谈判小组提出的内容进行澄清、修改或完善，或对项目方案进行相应的调整。</w:t>
      </w:r>
    </w:p>
    <w:p w14:paraId="2CCD8939" w14:textId="77777777" w:rsidR="00C7582E" w:rsidRDefault="00956BA8">
      <w:pPr>
        <w:ind w:firstLine="412"/>
        <w:rPr>
          <w:rFonts w:ascii="宋体" w:hAnsi="宋体"/>
        </w:rPr>
      </w:pPr>
      <w:r>
        <w:rPr>
          <w:rFonts w:ascii="宋体" w:eastAsia="Times New Roman"/>
        </w:rPr>
        <w:t>44.3</w:t>
      </w:r>
      <w:r>
        <w:rPr>
          <w:rFonts w:ascii="宋体" w:hAnsi="宋体"/>
        </w:rPr>
        <w:t>.</w:t>
      </w:r>
      <w:r>
        <w:rPr>
          <w:rFonts w:ascii="宋体" w:eastAsia="Times New Roman"/>
        </w:rPr>
        <w:t>6</w:t>
      </w:r>
      <w:r>
        <w:rPr>
          <w:rFonts w:ascii="宋体" w:eastAsia="Times New Roman"/>
        </w:rPr>
        <w:t>供应商对谈判应答文件进行修改，都应形成文字材料，并经供应商谈判授权人签字认可。</w:t>
      </w:r>
    </w:p>
    <w:p w14:paraId="64162563" w14:textId="77777777" w:rsidR="00C7582E" w:rsidRDefault="00956BA8">
      <w:pPr>
        <w:ind w:firstLine="412"/>
        <w:rPr>
          <w:rFonts w:ascii="宋体" w:hAnsi="宋体"/>
        </w:rPr>
      </w:pPr>
      <w:r>
        <w:rPr>
          <w:rFonts w:ascii="宋体" w:eastAsia="Times New Roman"/>
        </w:rPr>
        <w:t>44.3.7</w:t>
      </w:r>
      <w:r>
        <w:rPr>
          <w:rFonts w:ascii="宋体" w:eastAsia="Times New Roman"/>
        </w:rPr>
        <w:t>谈判小组与单一来源供应商进行谈判。供应商有两次更改机会；供应商应在规定的时间内提出最后更改及书面承诺。</w:t>
      </w:r>
    </w:p>
    <w:p w14:paraId="40A528B6" w14:textId="77777777" w:rsidR="00C7582E" w:rsidRDefault="00956BA8">
      <w:pPr>
        <w:ind w:firstLine="412"/>
        <w:rPr>
          <w:rFonts w:ascii="宋体" w:hAnsi="宋体"/>
        </w:rPr>
      </w:pPr>
      <w:r>
        <w:rPr>
          <w:rFonts w:ascii="宋体" w:eastAsia="Times New Roman"/>
        </w:rPr>
        <w:lastRenderedPageBreak/>
        <w:t>44.3.8</w:t>
      </w:r>
      <w:r>
        <w:rPr>
          <w:rFonts w:ascii="宋体" w:eastAsia="Times New Roman"/>
        </w:rPr>
        <w:t>当谈判应答文件出现符合</w:t>
      </w:r>
      <w:r>
        <w:rPr>
          <w:rFonts w:ascii="宋体" w:hAnsi="宋体"/>
        </w:rPr>
        <w:t>性审查不符合项</w:t>
      </w:r>
      <w:r>
        <w:rPr>
          <w:rFonts w:ascii="宋体" w:eastAsia="Times New Roman"/>
        </w:rPr>
        <w:t>时，供应商的谈判结果作废标处理，</w:t>
      </w:r>
      <w:r>
        <w:rPr>
          <w:rFonts w:ascii="宋体" w:eastAsia="Times New Roman"/>
          <w:b/>
        </w:rPr>
        <w:t>具体内容见原招标文件中投标文件初审表的《符合性检查表》部分以及谈判邀请中相应的变动部分。</w:t>
      </w:r>
    </w:p>
    <w:p w14:paraId="1B1792E7" w14:textId="77777777" w:rsidR="00C7582E" w:rsidRDefault="00956BA8">
      <w:pPr>
        <w:ind w:firstLine="412"/>
        <w:rPr>
          <w:rFonts w:ascii="宋体" w:hAnsi="宋体"/>
        </w:rPr>
      </w:pPr>
      <w:r>
        <w:rPr>
          <w:rFonts w:ascii="宋体" w:eastAsia="Times New Roman"/>
        </w:rPr>
        <w:t>44.3</w:t>
      </w:r>
      <w:r>
        <w:rPr>
          <w:rFonts w:ascii="宋体" w:hAnsi="宋体"/>
        </w:rPr>
        <w:t>.</w:t>
      </w:r>
      <w:r>
        <w:rPr>
          <w:rFonts w:ascii="宋体" w:eastAsia="Times New Roman"/>
        </w:rPr>
        <w:t>9</w:t>
      </w:r>
      <w:r>
        <w:rPr>
          <w:rFonts w:ascii="宋体" w:eastAsia="Times New Roman"/>
        </w:rPr>
        <w:t>谈判结束后，谈判小组根据供应商提供的谈判应答文件、谈判过程中产生的相关资料，对供应商谈判应答文件进行评估与比较，提出书面评审意见。</w:t>
      </w:r>
    </w:p>
    <w:p w14:paraId="726B7803" w14:textId="77777777" w:rsidR="00C7582E" w:rsidRDefault="00956BA8">
      <w:pPr>
        <w:ind w:firstLine="412"/>
        <w:rPr>
          <w:rFonts w:ascii="宋体" w:hAnsi="宋体"/>
        </w:rPr>
      </w:pPr>
      <w:r>
        <w:rPr>
          <w:rFonts w:ascii="宋体" w:eastAsia="Times New Roman"/>
        </w:rPr>
        <w:t>44.3.10</w:t>
      </w:r>
      <w:r>
        <w:rPr>
          <w:rFonts w:ascii="宋体" w:eastAsia="Times New Roman"/>
        </w:rPr>
        <w:t>谈判小组将对谈判过程进行记录，以存档备查。</w:t>
      </w:r>
    </w:p>
    <w:p w14:paraId="1FE811F7" w14:textId="77777777" w:rsidR="00C7582E" w:rsidRDefault="00956BA8">
      <w:pPr>
        <w:ind w:firstLine="413"/>
        <w:rPr>
          <w:rFonts w:ascii="宋体" w:hAnsi="宋体"/>
          <w:b/>
        </w:rPr>
      </w:pPr>
      <w:r>
        <w:rPr>
          <w:rFonts w:ascii="宋体" w:eastAsia="Times New Roman"/>
          <w:b/>
        </w:rPr>
        <w:t>44.4</w:t>
      </w:r>
      <w:r>
        <w:rPr>
          <w:rFonts w:ascii="宋体" w:eastAsia="Times New Roman"/>
          <w:b/>
        </w:rPr>
        <w:t>评标方法和定标原则</w:t>
      </w:r>
    </w:p>
    <w:p w14:paraId="2505E269" w14:textId="77777777" w:rsidR="00C7582E" w:rsidRDefault="00956BA8">
      <w:pPr>
        <w:tabs>
          <w:tab w:val="left" w:pos="-1080"/>
        </w:tabs>
        <w:ind w:firstLine="420"/>
        <w:rPr>
          <w:rFonts w:ascii="宋体" w:hAnsi="宋体"/>
        </w:rPr>
      </w:pPr>
      <w:r>
        <w:rPr>
          <w:rFonts w:ascii="宋体" w:eastAsia="Times New Roman"/>
        </w:rPr>
        <w:t>44.4.1</w:t>
      </w:r>
      <w:r>
        <w:rPr>
          <w:rFonts w:ascii="宋体" w:eastAsia="Times New Roman"/>
          <w:b/>
        </w:rPr>
        <w:t>单一来源谈判采用最低评标价法。</w:t>
      </w:r>
      <w:r>
        <w:rPr>
          <w:rFonts w:ascii="宋体" w:eastAsia="Times New Roman"/>
        </w:rPr>
        <w:t>原招标文件若采用最低评标价法以外的评标方法，转为单一来源谈判后，评标方法改为最低评标价法。谈判小组对谈判应答文件进行评审和比较，对供应商最终的方案、服务和投资等谈判结果按本通用条款第</w:t>
      </w:r>
      <w:r>
        <w:rPr>
          <w:rFonts w:ascii="宋体" w:eastAsia="Times New Roman"/>
        </w:rPr>
        <w:t>37.1.1</w:t>
      </w:r>
      <w:r>
        <w:rPr>
          <w:rFonts w:ascii="宋体" w:eastAsia="Times New Roman"/>
        </w:rPr>
        <w:t>的</w:t>
      </w:r>
      <w:r>
        <w:rPr>
          <w:rFonts w:ascii="宋体" w:eastAsia="Times New Roman"/>
          <w:b/>
        </w:rPr>
        <w:t>最低评标价法</w:t>
      </w:r>
      <w:r>
        <w:rPr>
          <w:rFonts w:ascii="宋体" w:eastAsia="Times New Roman"/>
        </w:rPr>
        <w:t>进行评审。</w:t>
      </w:r>
    </w:p>
    <w:p w14:paraId="6DCB9A07" w14:textId="77777777" w:rsidR="00C7582E" w:rsidRDefault="00956BA8">
      <w:pPr>
        <w:tabs>
          <w:tab w:val="left" w:pos="-1080"/>
        </w:tabs>
        <w:ind w:firstLine="420"/>
        <w:rPr>
          <w:rFonts w:ascii="宋体" w:hAnsi="宋体"/>
        </w:rPr>
      </w:pPr>
      <w:r>
        <w:rPr>
          <w:rFonts w:ascii="宋体" w:eastAsia="Times New Roman"/>
        </w:rPr>
        <w:t>44.4.2</w:t>
      </w:r>
      <w:r>
        <w:rPr>
          <w:rFonts w:ascii="宋体" w:eastAsia="Times New Roman"/>
        </w:rPr>
        <w:t>谈判小组向学校采购机构提交书面评标报告，并推荐中标候选人或确定中标供应商。</w:t>
      </w:r>
      <w:bookmarkEnd w:id="250"/>
      <w:bookmarkEnd w:id="251"/>
      <w:bookmarkEnd w:id="252"/>
      <w:bookmarkEnd w:id="253"/>
    </w:p>
    <w:p w14:paraId="36E0EE1D" w14:textId="77777777" w:rsidR="00C7582E" w:rsidRDefault="00956BA8">
      <w:pPr>
        <w:numPr>
          <w:ilvl w:val="0"/>
          <w:numId w:val="4"/>
        </w:numPr>
        <w:spacing w:before="120" w:after="120"/>
        <w:jc w:val="center"/>
        <w:outlineLvl w:val="1"/>
        <w:rPr>
          <w:rFonts w:ascii="Arial" w:eastAsia="黑体" w:hAnsi="黑体"/>
          <w:b/>
          <w:sz w:val="28"/>
          <w:szCs w:val="28"/>
        </w:rPr>
      </w:pPr>
      <w:r>
        <w:rPr>
          <w:rFonts w:ascii="Arial" w:eastAsia="黑体" w:hAnsi="黑体"/>
          <w:b/>
          <w:sz w:val="32"/>
          <w:szCs w:val="32"/>
        </w:rPr>
        <w:t>合同的授予与备案</w:t>
      </w:r>
    </w:p>
    <w:p w14:paraId="6E1B93D7" w14:textId="77777777" w:rsidR="00C7582E" w:rsidRDefault="00956BA8">
      <w:pPr>
        <w:spacing w:line="360" w:lineRule="auto"/>
        <w:rPr>
          <w:rFonts w:ascii="黑体" w:eastAsia="黑体" w:hAnsi="黑体"/>
          <w:sz w:val="24"/>
          <w:szCs w:val="24"/>
        </w:rPr>
      </w:pPr>
      <w:bookmarkStart w:id="254" w:name="_33._合同授予标准"/>
      <w:bookmarkStart w:id="255" w:name="_Toc73517679"/>
      <w:bookmarkStart w:id="256" w:name="_Toc73518157"/>
      <w:bookmarkStart w:id="257" w:name="_Toc73521586"/>
      <w:bookmarkStart w:id="258" w:name="_Toc73521674"/>
      <w:bookmarkStart w:id="259" w:name="_Toc100052408"/>
      <w:bookmarkEnd w:id="254"/>
      <w:r>
        <w:rPr>
          <w:rFonts w:ascii="黑体" w:eastAsia="黑体" w:hAnsi="黑体"/>
          <w:sz w:val="24"/>
          <w:szCs w:val="24"/>
        </w:rPr>
        <w:t>45．合同授予标准</w:t>
      </w:r>
      <w:bookmarkEnd w:id="255"/>
      <w:bookmarkEnd w:id="256"/>
      <w:bookmarkEnd w:id="257"/>
      <w:bookmarkEnd w:id="258"/>
      <w:bookmarkEnd w:id="259"/>
    </w:p>
    <w:p w14:paraId="33039FFC" w14:textId="77777777" w:rsidR="00C7582E" w:rsidRDefault="00956BA8">
      <w:pPr>
        <w:ind w:firstLine="412"/>
        <w:rPr>
          <w:rFonts w:ascii="宋体" w:hAnsi="宋体"/>
        </w:rPr>
      </w:pPr>
      <w:r>
        <w:rPr>
          <w:rFonts w:ascii="宋体" w:eastAsia="Times New Roman"/>
        </w:rPr>
        <w:t>本项目的合同将授予按本招标文件规定评审确定的中标人。</w:t>
      </w:r>
    </w:p>
    <w:p w14:paraId="2D1D4A35" w14:textId="77777777" w:rsidR="00C7582E" w:rsidRDefault="00956BA8">
      <w:pPr>
        <w:spacing w:line="360" w:lineRule="auto"/>
        <w:rPr>
          <w:rFonts w:ascii="黑体" w:eastAsia="黑体" w:hAnsi="黑体"/>
          <w:sz w:val="24"/>
          <w:szCs w:val="24"/>
        </w:rPr>
      </w:pPr>
      <w:bookmarkStart w:id="260" w:name="_Toc73517680"/>
      <w:bookmarkStart w:id="261" w:name="_Toc73518158"/>
      <w:bookmarkStart w:id="262" w:name="_Toc73521587"/>
      <w:bookmarkStart w:id="263" w:name="_Toc73521675"/>
      <w:bookmarkStart w:id="264" w:name="_Toc100052409"/>
      <w:r>
        <w:rPr>
          <w:rFonts w:ascii="黑体" w:eastAsia="黑体" w:hAnsi="黑体"/>
          <w:sz w:val="24"/>
          <w:szCs w:val="24"/>
        </w:rPr>
        <w:t>46．</w:t>
      </w:r>
      <w:bookmarkEnd w:id="260"/>
      <w:bookmarkEnd w:id="261"/>
      <w:bookmarkEnd w:id="262"/>
      <w:bookmarkEnd w:id="263"/>
      <w:bookmarkEnd w:id="264"/>
      <w:r>
        <w:rPr>
          <w:rFonts w:ascii="黑体" w:eastAsia="黑体" w:hAnsi="黑体"/>
          <w:sz w:val="24"/>
          <w:szCs w:val="24"/>
        </w:rPr>
        <w:t>接受和拒绝任何或所有投标的权力</w:t>
      </w:r>
    </w:p>
    <w:p w14:paraId="57B4ADEB" w14:textId="77777777" w:rsidR="00C7582E" w:rsidRDefault="00956BA8">
      <w:pPr>
        <w:ind w:firstLine="412"/>
        <w:rPr>
          <w:rFonts w:ascii="宋体" w:hAnsi="宋体"/>
        </w:rPr>
      </w:pPr>
      <w:r>
        <w:rPr>
          <w:rFonts w:ascii="宋体" w:eastAsia="Times New Roman"/>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4980E1F8" w14:textId="77777777" w:rsidR="00C7582E" w:rsidRDefault="00956BA8">
      <w:pPr>
        <w:spacing w:line="360" w:lineRule="auto"/>
        <w:rPr>
          <w:rFonts w:ascii="黑体" w:eastAsia="黑体" w:hAnsi="黑体"/>
          <w:sz w:val="24"/>
          <w:szCs w:val="24"/>
        </w:rPr>
      </w:pPr>
      <w:bookmarkStart w:id="265" w:name="_Toc73517682"/>
      <w:bookmarkStart w:id="266" w:name="_Toc73518160"/>
      <w:bookmarkStart w:id="267" w:name="_Toc73521589"/>
      <w:bookmarkStart w:id="268" w:name="_Toc73521677"/>
      <w:bookmarkStart w:id="269" w:name="_Toc100052410"/>
      <w:r>
        <w:rPr>
          <w:rFonts w:ascii="黑体" w:eastAsia="黑体" w:hAnsi="黑体"/>
          <w:sz w:val="24"/>
          <w:szCs w:val="24"/>
        </w:rPr>
        <w:t>47．合同协议书的签订</w:t>
      </w:r>
      <w:bookmarkEnd w:id="265"/>
      <w:bookmarkEnd w:id="266"/>
      <w:bookmarkEnd w:id="267"/>
      <w:bookmarkEnd w:id="268"/>
      <w:bookmarkEnd w:id="269"/>
    </w:p>
    <w:p w14:paraId="7069B983" w14:textId="77777777" w:rsidR="00C7582E" w:rsidRDefault="00956BA8">
      <w:pPr>
        <w:ind w:firstLine="412"/>
        <w:rPr>
          <w:rFonts w:ascii="宋体" w:hAnsi="宋体"/>
        </w:rPr>
      </w:pPr>
      <w:r>
        <w:rPr>
          <w:rFonts w:ascii="宋体" w:eastAsia="Times New Roman"/>
        </w:rPr>
        <w:t>47.1</w:t>
      </w:r>
      <w:r>
        <w:rPr>
          <w:rFonts w:ascii="宋体" w:eastAsia="Times New Roman"/>
        </w:rPr>
        <w:t>中标人将于中标通知书发出之日起</w:t>
      </w:r>
      <w:r>
        <w:rPr>
          <w:rFonts w:ascii="宋体" w:eastAsia="Times New Roman"/>
        </w:rPr>
        <w:t>1</w:t>
      </w:r>
      <w:r>
        <w:rPr>
          <w:rFonts w:ascii="宋体" w:hAnsi="宋体"/>
        </w:rPr>
        <w:t>0个工作日</w:t>
      </w:r>
      <w:r>
        <w:rPr>
          <w:rFonts w:ascii="宋体" w:eastAsia="Times New Roman"/>
        </w:rPr>
        <w:t>内，按照招标文件和投标文件内容与采购单位签订书面合同，合同书应采用本招标文件规定的合同样本；</w:t>
      </w:r>
    </w:p>
    <w:p w14:paraId="22FECF4D" w14:textId="77777777" w:rsidR="00C7582E" w:rsidRDefault="00956BA8">
      <w:pPr>
        <w:spacing w:line="0" w:lineRule="atLeast"/>
        <w:ind w:firstLine="412"/>
        <w:rPr>
          <w:rFonts w:ascii="宋体" w:hAnsi="宋体"/>
        </w:rPr>
      </w:pPr>
      <w:r>
        <w:rPr>
          <w:rFonts w:ascii="宋体" w:eastAsia="Times New Roman"/>
        </w:rPr>
        <w:t>47.2</w:t>
      </w:r>
      <w:r>
        <w:rPr>
          <w:rFonts w:ascii="宋体" w:eastAsia="Times New Roman"/>
        </w:rPr>
        <w:t>中标人如不按本通用条款第</w:t>
      </w:r>
      <w:r>
        <w:rPr>
          <w:rFonts w:ascii="宋体" w:eastAsia="Times New Roman"/>
        </w:rPr>
        <w:t>47</w:t>
      </w:r>
      <w:r>
        <w:rPr>
          <w:rFonts w:ascii="宋体" w:hAnsi="宋体"/>
        </w:rPr>
        <w:t>.1</w:t>
      </w:r>
      <w:r>
        <w:rPr>
          <w:rFonts w:ascii="宋体" w:eastAsia="Times New Roman"/>
        </w:rPr>
        <w:t>款的规定与采购单位签订合同，则学校采购机构将有充分的理由废除中标，并没收其投标保证金，给学校采购机构造成的损失超过投标担保数额的，还应当对超过部分予以赔偿，同时承担相应法律责任；</w:t>
      </w:r>
    </w:p>
    <w:p w14:paraId="2463886D" w14:textId="77777777" w:rsidR="00C7582E" w:rsidRDefault="00956BA8">
      <w:pPr>
        <w:spacing w:line="0" w:lineRule="atLeast"/>
        <w:ind w:firstLine="412"/>
        <w:rPr>
          <w:rFonts w:ascii="宋体" w:hAnsi="宋体"/>
        </w:rPr>
      </w:pPr>
      <w:r>
        <w:rPr>
          <w:rFonts w:ascii="宋体" w:eastAsia="Times New Roman"/>
        </w:rPr>
        <w:t>47.3</w:t>
      </w:r>
      <w:r>
        <w:rPr>
          <w:rFonts w:ascii="宋体" w:eastAsia="Times New Roman"/>
        </w:rPr>
        <w:t>中标人应当按照合同约定履行义务，完成中标项目，不得将中标项目转让（转包）给他人；</w:t>
      </w:r>
    </w:p>
    <w:p w14:paraId="19759411" w14:textId="77777777" w:rsidR="00C7582E" w:rsidRDefault="00956BA8">
      <w:pPr>
        <w:spacing w:line="0" w:lineRule="atLeast"/>
        <w:ind w:firstLine="412"/>
        <w:rPr>
          <w:rFonts w:ascii="宋体" w:hAnsi="宋体"/>
        </w:rPr>
      </w:pPr>
      <w:r>
        <w:rPr>
          <w:rFonts w:ascii="宋体" w:eastAsia="Times New Roman"/>
        </w:rPr>
        <w:t>47.4</w:t>
      </w:r>
      <w:r>
        <w:rPr>
          <w:rFonts w:ascii="宋体" w:eastAsia="Times New Roman"/>
        </w:rPr>
        <w:t>采购人与中标人签订的合同必须遵守本招标文件的合同条件，并且不得更改合同条件。</w:t>
      </w:r>
    </w:p>
    <w:p w14:paraId="4EBE1B2E" w14:textId="77777777" w:rsidR="00C7582E" w:rsidRDefault="00956BA8">
      <w:pPr>
        <w:spacing w:line="360" w:lineRule="auto"/>
        <w:rPr>
          <w:rFonts w:ascii="黑体" w:eastAsia="黑体" w:hAnsi="黑体"/>
          <w:sz w:val="24"/>
          <w:szCs w:val="24"/>
        </w:rPr>
      </w:pPr>
      <w:bookmarkStart w:id="270" w:name="_Toc73517683"/>
      <w:bookmarkStart w:id="271" w:name="_Toc73518161"/>
      <w:bookmarkStart w:id="272" w:name="_Toc73521590"/>
      <w:bookmarkStart w:id="273" w:name="_Toc73521678"/>
      <w:bookmarkStart w:id="274" w:name="_Toc100052411"/>
      <w:r>
        <w:rPr>
          <w:rFonts w:ascii="黑体" w:eastAsia="黑体" w:hAnsi="黑体"/>
          <w:sz w:val="24"/>
          <w:szCs w:val="24"/>
        </w:rPr>
        <w:t>48．履约担保</w:t>
      </w:r>
      <w:bookmarkEnd w:id="270"/>
      <w:bookmarkEnd w:id="271"/>
      <w:bookmarkEnd w:id="272"/>
      <w:bookmarkEnd w:id="273"/>
      <w:bookmarkEnd w:id="274"/>
    </w:p>
    <w:p w14:paraId="6E2586BB" w14:textId="77777777" w:rsidR="00C7582E" w:rsidRDefault="00956BA8">
      <w:pPr>
        <w:spacing w:line="0" w:lineRule="atLeast"/>
        <w:ind w:firstLine="412"/>
        <w:rPr>
          <w:rFonts w:ascii="宋体" w:hAnsi="宋体"/>
        </w:rPr>
      </w:pPr>
      <w:r>
        <w:rPr>
          <w:rFonts w:ascii="宋体" w:eastAsia="Times New Roman"/>
        </w:rPr>
        <w:t>48.1</w:t>
      </w:r>
      <w:r>
        <w:rPr>
          <w:rFonts w:ascii="宋体" w:eastAsia="Times New Roman"/>
        </w:rPr>
        <w:t>在签订项目合同的同时，中标人应按“对通用条款的补充内容”中规定的金额向采购单位提交履约保证金；</w:t>
      </w:r>
    </w:p>
    <w:p w14:paraId="30AE97AA" w14:textId="77777777" w:rsidR="00C7582E" w:rsidRDefault="00956BA8">
      <w:pPr>
        <w:spacing w:line="0" w:lineRule="atLeast"/>
        <w:ind w:firstLine="412"/>
        <w:rPr>
          <w:rFonts w:ascii="宋体" w:hAnsi="宋体"/>
        </w:rPr>
      </w:pPr>
      <w:r>
        <w:rPr>
          <w:rFonts w:ascii="宋体" w:eastAsia="Times New Roman"/>
        </w:rPr>
        <w:t>48.2</w:t>
      </w:r>
      <w:r>
        <w:rPr>
          <w:rFonts w:ascii="宋体" w:eastAsia="Times New Roman"/>
        </w:rPr>
        <w:t>如果中标人不能按本通用条款第</w:t>
      </w:r>
      <w:r>
        <w:rPr>
          <w:rFonts w:ascii="宋体" w:eastAsia="Times New Roman"/>
        </w:rPr>
        <w:t>48</w:t>
      </w:r>
      <w:r>
        <w:rPr>
          <w:rFonts w:ascii="宋体" w:hAnsi="宋体"/>
        </w:rPr>
        <w:t>.1</w:t>
      </w:r>
      <w:r>
        <w:rPr>
          <w:rFonts w:ascii="宋体" w:eastAsia="Times New Roman"/>
        </w:rPr>
        <w:t>款的规</w:t>
      </w:r>
      <w:r>
        <w:rPr>
          <w:rFonts w:eastAsia="Times New Roman"/>
        </w:rPr>
        <w:t>定执行，采购单位将有充分的理由通过学校采购监督管理部门废除中标，并没收投标保证金，给采购单位造成</w:t>
      </w:r>
      <w:r>
        <w:rPr>
          <w:rFonts w:ascii="宋体" w:eastAsia="Times New Roman"/>
        </w:rPr>
        <w:t>的损失超过投标保证金数额的，还应当对超过部分予以赔偿；</w:t>
      </w:r>
    </w:p>
    <w:p w14:paraId="34FD259B" w14:textId="77777777" w:rsidR="00C7582E" w:rsidRDefault="00956BA8">
      <w:pPr>
        <w:spacing w:line="0" w:lineRule="atLeast"/>
        <w:ind w:firstLine="412"/>
        <w:rPr>
          <w:rFonts w:ascii="宋体" w:hAnsi="宋体"/>
        </w:rPr>
      </w:pPr>
      <w:r>
        <w:rPr>
          <w:rFonts w:ascii="宋体" w:eastAsia="Times New Roman"/>
        </w:rPr>
        <w:t>48</w:t>
      </w:r>
      <w:r>
        <w:rPr>
          <w:rFonts w:ascii="宋体" w:hAnsi="宋体"/>
        </w:rPr>
        <w:t>.</w:t>
      </w:r>
      <w:r>
        <w:rPr>
          <w:rFonts w:ascii="宋体" w:eastAsia="Times New Roman"/>
        </w:rPr>
        <w:t>3</w:t>
      </w:r>
      <w:r>
        <w:rPr>
          <w:rFonts w:ascii="宋体" w:eastAsia="Times New Roman"/>
        </w:rPr>
        <w:t>项目服务期满之后</w:t>
      </w:r>
      <w:r>
        <w:rPr>
          <w:rFonts w:ascii="宋体" w:eastAsia="Times New Roman"/>
        </w:rPr>
        <w:t>,</w:t>
      </w:r>
      <w:r>
        <w:rPr>
          <w:rFonts w:ascii="宋体" w:eastAsia="Times New Roman"/>
        </w:rPr>
        <w:t>经验收合格后，采购单位在七日内办理解除履约担保手续。</w:t>
      </w:r>
    </w:p>
    <w:p w14:paraId="6E9884C5" w14:textId="77777777" w:rsidR="00C7582E" w:rsidRDefault="00956BA8">
      <w:pPr>
        <w:spacing w:line="360" w:lineRule="auto"/>
        <w:rPr>
          <w:rFonts w:ascii="黑体" w:eastAsia="黑体" w:hAnsi="黑体"/>
          <w:sz w:val="24"/>
          <w:szCs w:val="24"/>
        </w:rPr>
      </w:pPr>
      <w:r>
        <w:rPr>
          <w:rFonts w:ascii="黑体" w:eastAsia="黑体" w:hAnsi="黑体"/>
          <w:sz w:val="24"/>
          <w:szCs w:val="24"/>
        </w:rPr>
        <w:t>49.合同的备案</w:t>
      </w:r>
    </w:p>
    <w:p w14:paraId="6C2A751F" w14:textId="77777777" w:rsidR="00C7582E" w:rsidRDefault="00956BA8">
      <w:pPr>
        <w:spacing w:line="0" w:lineRule="atLeast"/>
        <w:ind w:firstLine="412"/>
        <w:rPr>
          <w:rFonts w:ascii="宋体" w:hAnsi="宋体"/>
        </w:rPr>
      </w:pPr>
      <w:r>
        <w:rPr>
          <w:rFonts w:ascii="宋体" w:eastAsia="Times New Roman"/>
        </w:rPr>
        <w:t>采购人与中标人应于合同签订之日起</w:t>
      </w:r>
      <w:r>
        <w:rPr>
          <w:rFonts w:ascii="宋体" w:eastAsia="Times New Roman"/>
        </w:rPr>
        <w:t>10</w:t>
      </w:r>
      <w:r>
        <w:rPr>
          <w:rFonts w:ascii="宋体" w:eastAsia="Times New Roman"/>
        </w:rPr>
        <w:t>日内，由采购人或委托中标人将采购合同副本抄送学校采购机构备案。</w:t>
      </w:r>
    </w:p>
    <w:p w14:paraId="33DC1455" w14:textId="77777777" w:rsidR="00C7582E" w:rsidRDefault="00956BA8">
      <w:pPr>
        <w:spacing w:line="360" w:lineRule="auto"/>
        <w:rPr>
          <w:rFonts w:ascii="黑体" w:eastAsia="黑体" w:hAnsi="黑体"/>
          <w:sz w:val="24"/>
          <w:szCs w:val="24"/>
        </w:rPr>
      </w:pPr>
      <w:r>
        <w:rPr>
          <w:rFonts w:ascii="黑体" w:eastAsia="黑体" w:hAnsi="黑体"/>
          <w:sz w:val="24"/>
          <w:szCs w:val="24"/>
        </w:rPr>
        <w:t>50.履约情况的反馈</w:t>
      </w:r>
    </w:p>
    <w:p w14:paraId="1D04D447" w14:textId="77777777" w:rsidR="00C7582E" w:rsidRDefault="00956BA8">
      <w:pPr>
        <w:spacing w:line="0" w:lineRule="atLeast"/>
        <w:ind w:firstLine="412"/>
        <w:rPr>
          <w:rFonts w:ascii="宋体" w:hAnsi="宋体"/>
        </w:rPr>
      </w:pPr>
      <w:r>
        <w:rPr>
          <w:rFonts w:ascii="宋体" w:eastAsia="Times New Roman"/>
        </w:rPr>
        <w:t>采购人应及时向学校采购机构反馈中标人的履约情况（填写《深圳大学</w:t>
      </w:r>
      <w:r>
        <w:rPr>
          <w:rFonts w:eastAsia="Times New Roman"/>
        </w:rPr>
        <w:t>采购履约情况反馈表》</w:t>
      </w:r>
      <w:r>
        <w:rPr>
          <w:rFonts w:ascii="宋体" w:eastAsia="Times New Roman"/>
        </w:rPr>
        <w:t>），中标人的履约情况将作为供应商考核的重要依据，并将成为日后深圳大学采购活动中的项目评标依据。</w:t>
      </w:r>
    </w:p>
    <w:p w14:paraId="5D5061A3" w14:textId="77777777" w:rsidR="00C7582E" w:rsidRDefault="00956BA8">
      <w:pPr>
        <w:spacing w:line="360" w:lineRule="auto"/>
        <w:rPr>
          <w:rFonts w:ascii="黑体" w:eastAsia="黑体" w:hAnsi="黑体"/>
          <w:sz w:val="24"/>
          <w:szCs w:val="24"/>
        </w:rPr>
      </w:pPr>
      <w:r>
        <w:rPr>
          <w:rFonts w:ascii="黑体" w:eastAsia="黑体" w:hAnsi="黑体"/>
          <w:sz w:val="24"/>
          <w:szCs w:val="24"/>
        </w:rPr>
        <w:t>51．腐败和欺诈行为</w:t>
      </w:r>
    </w:p>
    <w:p w14:paraId="6FBE8CBE" w14:textId="77777777" w:rsidR="00C7582E" w:rsidRDefault="00956BA8">
      <w:pPr>
        <w:spacing w:line="0" w:lineRule="atLeast"/>
        <w:ind w:firstLine="412"/>
        <w:rPr>
          <w:rFonts w:ascii="宋体" w:hAnsi="宋体"/>
        </w:rPr>
      </w:pPr>
      <w:r>
        <w:rPr>
          <w:rFonts w:ascii="宋体" w:eastAsia="Times New Roman"/>
        </w:rPr>
        <w:lastRenderedPageBreak/>
        <w:t xml:space="preserve">51.1 </w:t>
      </w:r>
      <w:r>
        <w:rPr>
          <w:rFonts w:ascii="宋体" w:eastAsia="Times New Roman"/>
        </w:rPr>
        <w:t>“腐败行为”是指提供、给予、接受或索取任何有价值的东西来影响招标方或采购人在采购过程或合同实施过程中的行为；</w:t>
      </w:r>
    </w:p>
    <w:p w14:paraId="7C2A4FC1" w14:textId="77777777" w:rsidR="00C7582E" w:rsidRDefault="00956BA8">
      <w:pPr>
        <w:spacing w:line="0" w:lineRule="atLeast"/>
        <w:ind w:firstLine="412"/>
        <w:rPr>
          <w:rFonts w:ascii="宋体" w:hAnsi="宋体"/>
        </w:rPr>
      </w:pPr>
      <w:r>
        <w:rPr>
          <w:rFonts w:ascii="宋体" w:hAnsi="宋体"/>
        </w:rPr>
        <w:t xml:space="preserve">51.2 </w:t>
      </w:r>
      <w:r>
        <w:rPr>
          <w:rFonts w:ascii="宋体" w:eastAsia="Times New Roman"/>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7E428D54" w14:textId="77777777" w:rsidR="00C7582E" w:rsidRDefault="00956BA8">
      <w:pPr>
        <w:spacing w:line="0" w:lineRule="atLeast"/>
        <w:ind w:firstLine="412"/>
        <w:rPr>
          <w:rFonts w:ascii="宋体" w:hAnsi="宋体"/>
        </w:rPr>
      </w:pPr>
      <w:r>
        <w:rPr>
          <w:rFonts w:ascii="宋体" w:hAnsi="宋体"/>
        </w:rPr>
        <w:t>51.3</w:t>
      </w:r>
      <w:r>
        <w:rPr>
          <w:rFonts w:ascii="宋体" w:eastAsia="Times New Roman"/>
        </w:rPr>
        <w:t>如果评标委员会认为投标人在本合同的竞争中有腐败和欺诈行为，则拒绝接受该投标。</w:t>
      </w:r>
    </w:p>
    <w:p w14:paraId="5A34D736" w14:textId="77777777" w:rsidR="00C7582E" w:rsidRDefault="00956BA8">
      <w:pPr>
        <w:spacing w:line="0" w:lineRule="atLeast"/>
        <w:ind w:firstLine="412"/>
        <w:rPr>
          <w:rFonts w:ascii="宋体" w:hAnsi="宋体"/>
        </w:rPr>
      </w:pPr>
      <w:r>
        <w:rPr>
          <w:rFonts w:ascii="宋体" w:hAnsi="宋体"/>
        </w:rPr>
        <w:t>51.4</w:t>
      </w:r>
      <w:r>
        <w:rPr>
          <w:rFonts w:ascii="宋体" w:eastAsia="Times New Roman"/>
        </w:rPr>
        <w:t>如果投标人或中标人在采购合同的竞争和实施过程中有腐败和欺诈行为，深圳大学将依据《中华人民共和国合同法》、《深圳经济特区政府采购条例》有关法律法规追究</w:t>
      </w:r>
      <w:r>
        <w:rPr>
          <w:rFonts w:ascii="宋体" w:hAnsi="宋体"/>
        </w:rPr>
        <w:t>其责任</w:t>
      </w:r>
      <w:r>
        <w:rPr>
          <w:rFonts w:ascii="宋体" w:eastAsia="Times New Roman"/>
        </w:rPr>
        <w:t>。</w:t>
      </w:r>
      <w:bookmarkStart w:id="275" w:name="bt合同条款及格式"/>
      <w:bookmarkStart w:id="276" w:name="bt合同条款"/>
      <w:bookmarkStart w:id="277" w:name="bt合同格式"/>
      <w:bookmarkStart w:id="278" w:name="合同格式"/>
      <w:bookmarkStart w:id="279" w:name="bt商务标投标文件格式"/>
      <w:bookmarkStart w:id="280" w:name="bt本工程承诺书"/>
      <w:bookmarkStart w:id="281" w:name="bt投标文件签署授权委托书"/>
      <w:bookmarkStart w:id="282" w:name="bt投标函"/>
      <w:bookmarkStart w:id="283" w:name="bt开标一览表"/>
      <w:bookmarkStart w:id="284" w:name="bt投标报价汇总表"/>
      <w:bookmarkStart w:id="285" w:name="bt项目管理班子配备情况"/>
      <w:bookmarkStart w:id="286" w:name="bt投标人情况介绍"/>
      <w:bookmarkStart w:id="287" w:name="bt其他资料由投标人自定"/>
      <w:bookmarkStart w:id="288" w:name="bt技术标投标文件格式"/>
      <w:bookmarkStart w:id="289" w:name="bt其他资料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8310AA9" w14:textId="77777777" w:rsidR="00C7582E" w:rsidRDefault="00956BA8">
      <w:pPr>
        <w:numPr>
          <w:ilvl w:val="0"/>
          <w:numId w:val="4"/>
        </w:numPr>
        <w:spacing w:before="120" w:after="120"/>
        <w:jc w:val="center"/>
        <w:outlineLvl w:val="1"/>
        <w:rPr>
          <w:rFonts w:ascii="Arial" w:eastAsia="黑体" w:hAnsi="黑体"/>
          <w:b/>
          <w:sz w:val="32"/>
          <w:szCs w:val="32"/>
        </w:rPr>
      </w:pPr>
      <w:r>
        <w:rPr>
          <w:rFonts w:ascii="Arial" w:eastAsia="黑体" w:hAnsi="黑体"/>
          <w:b/>
          <w:sz w:val="32"/>
          <w:szCs w:val="32"/>
        </w:rPr>
        <w:t>质疑处理</w:t>
      </w:r>
    </w:p>
    <w:p w14:paraId="4C72B947" w14:textId="77777777" w:rsidR="00C7582E" w:rsidRDefault="00956BA8">
      <w:pPr>
        <w:spacing w:line="360" w:lineRule="auto"/>
        <w:rPr>
          <w:rFonts w:ascii="黑体" w:eastAsia="黑体" w:hAnsi="黑体"/>
          <w:sz w:val="24"/>
          <w:szCs w:val="24"/>
        </w:rPr>
      </w:pPr>
      <w:r>
        <w:rPr>
          <w:rFonts w:ascii="黑体" w:eastAsia="黑体" w:hAnsi="黑体"/>
          <w:sz w:val="24"/>
          <w:szCs w:val="24"/>
        </w:rPr>
        <w:t>53.质疑受理机构</w:t>
      </w:r>
    </w:p>
    <w:p w14:paraId="683AC85C" w14:textId="77777777" w:rsidR="00C7582E" w:rsidRDefault="00956BA8">
      <w:pPr>
        <w:ind w:firstLine="412"/>
        <w:rPr>
          <w:rFonts w:ascii="宋体" w:hAnsi="宋体"/>
        </w:rPr>
      </w:pPr>
      <w:r>
        <w:rPr>
          <w:rFonts w:ascii="宋体" w:eastAsia="Times New Roman"/>
        </w:rPr>
        <w:t>深圳大学</w:t>
      </w:r>
      <w:r>
        <w:rPr>
          <w:rFonts w:ascii="宋体" w:hAnsi="宋体"/>
        </w:rPr>
        <w:t>招投标管理中心负责受理和答复质疑。</w:t>
      </w:r>
    </w:p>
    <w:p w14:paraId="32255D05" w14:textId="77777777" w:rsidR="00C7582E" w:rsidRDefault="00956BA8">
      <w:pPr>
        <w:spacing w:line="360" w:lineRule="auto"/>
        <w:rPr>
          <w:rFonts w:ascii="黑体" w:eastAsia="黑体" w:hAnsi="黑体"/>
          <w:sz w:val="24"/>
          <w:szCs w:val="24"/>
        </w:rPr>
      </w:pPr>
      <w:r>
        <w:rPr>
          <w:rFonts w:ascii="黑体" w:eastAsia="黑体" w:hAnsi="黑体"/>
          <w:sz w:val="24"/>
          <w:szCs w:val="24"/>
        </w:rPr>
        <w:t>54.质疑处理原则</w:t>
      </w:r>
    </w:p>
    <w:p w14:paraId="5E6E5C5C" w14:textId="77777777" w:rsidR="00C7582E" w:rsidRDefault="00956BA8">
      <w:pPr>
        <w:ind w:firstLine="412"/>
        <w:rPr>
          <w:rFonts w:ascii="宋体" w:hAnsi="宋体"/>
        </w:rPr>
      </w:pPr>
      <w:r>
        <w:rPr>
          <w:rFonts w:ascii="宋体" w:eastAsia="Times New Roman"/>
        </w:rPr>
        <w:t>54.1</w:t>
      </w:r>
      <w:r>
        <w:rPr>
          <w:rFonts w:ascii="宋体" w:hAnsi="宋体"/>
        </w:rPr>
        <w:t>质疑处理遵循公平、公正、规范、高效的原则。</w:t>
      </w:r>
    </w:p>
    <w:p w14:paraId="4ADA2391" w14:textId="77777777" w:rsidR="00C7582E" w:rsidRDefault="00956BA8">
      <w:pPr>
        <w:ind w:firstLine="412"/>
        <w:rPr>
          <w:rFonts w:ascii="宋体" w:hAnsi="宋体"/>
        </w:rPr>
      </w:pPr>
      <w:r>
        <w:rPr>
          <w:rFonts w:ascii="宋体" w:eastAsia="Times New Roman"/>
        </w:rPr>
        <w:t>54.2</w:t>
      </w:r>
      <w:r>
        <w:rPr>
          <w:rFonts w:ascii="宋体" w:hAnsi="宋体"/>
        </w:rPr>
        <w:t>供应商质疑实行实名制和“谁质疑，谁举证”的原则，质疑应有具体的事项及事实根据。</w:t>
      </w:r>
    </w:p>
    <w:p w14:paraId="2D934BF7" w14:textId="77777777" w:rsidR="00C7582E" w:rsidRDefault="00956BA8">
      <w:pPr>
        <w:spacing w:line="360" w:lineRule="auto"/>
        <w:rPr>
          <w:rFonts w:ascii="黑体" w:eastAsia="黑体" w:hAnsi="黑体"/>
          <w:sz w:val="24"/>
          <w:szCs w:val="24"/>
        </w:rPr>
      </w:pPr>
      <w:r>
        <w:rPr>
          <w:rFonts w:ascii="黑体" w:eastAsia="黑体" w:hAnsi="黑体"/>
          <w:sz w:val="24"/>
          <w:szCs w:val="24"/>
        </w:rPr>
        <w:t>55.质疑受理的时效和范围</w:t>
      </w:r>
    </w:p>
    <w:p w14:paraId="06D617DA" w14:textId="77777777" w:rsidR="00C7582E" w:rsidRDefault="00956BA8">
      <w:pPr>
        <w:ind w:firstLine="412"/>
        <w:rPr>
          <w:rFonts w:ascii="宋体" w:hAnsi="宋体"/>
        </w:rPr>
      </w:pPr>
      <w:r>
        <w:rPr>
          <w:rFonts w:ascii="宋体" w:eastAsia="Times New Roman"/>
        </w:rPr>
        <w:t>55.1</w:t>
      </w:r>
      <w:r>
        <w:rPr>
          <w:rFonts w:ascii="宋体" w:eastAsia="Times New Roman"/>
        </w:rPr>
        <w:t>供应商认为采购文件、采购过程和中标、成交结果使自己权益受到损害的，应当自知道或者应知其权益受到损害之日起五个工作日内，以书面形式向深圳大学</w:t>
      </w:r>
      <w:r>
        <w:rPr>
          <w:rFonts w:ascii="宋体" w:hAnsi="宋体"/>
        </w:rPr>
        <w:t>招投标管理中心</w:t>
      </w:r>
      <w:r>
        <w:rPr>
          <w:rFonts w:ascii="宋体" w:eastAsia="Times New Roman"/>
        </w:rPr>
        <w:t>提出质疑。</w:t>
      </w:r>
    </w:p>
    <w:p w14:paraId="5E5DC6DB" w14:textId="77777777" w:rsidR="00C7582E" w:rsidRDefault="00956BA8">
      <w:pPr>
        <w:ind w:firstLine="412"/>
        <w:rPr>
          <w:rFonts w:ascii="宋体" w:hAnsi="宋体"/>
        </w:rPr>
      </w:pPr>
      <w:r>
        <w:rPr>
          <w:rFonts w:ascii="宋体" w:eastAsia="Times New Roman"/>
        </w:rPr>
        <w:t>55.2</w:t>
      </w:r>
      <w:r>
        <w:rPr>
          <w:rFonts w:ascii="宋体" w:eastAsia="Times New Roman"/>
        </w:rPr>
        <w:t>供应商对采购文件有疑问的，深圳大学</w:t>
      </w:r>
      <w:r>
        <w:rPr>
          <w:rFonts w:ascii="宋体" w:hAnsi="宋体"/>
        </w:rPr>
        <w:t>招投标管理中心</w:t>
      </w:r>
      <w:r>
        <w:rPr>
          <w:rFonts w:ascii="宋体" w:eastAsia="Times New Roman"/>
        </w:rPr>
        <w:t>按答疑程序处理；供应商对采购文件有异议的，按质疑程序处理。</w:t>
      </w:r>
    </w:p>
    <w:p w14:paraId="4EA2B665" w14:textId="77777777" w:rsidR="00C7582E" w:rsidRDefault="00956BA8">
      <w:pPr>
        <w:ind w:firstLine="412"/>
        <w:rPr>
          <w:rFonts w:ascii="宋体" w:hAnsi="宋体"/>
        </w:rPr>
      </w:pPr>
      <w:r>
        <w:rPr>
          <w:rFonts w:ascii="宋体" w:eastAsia="Times New Roman"/>
        </w:rPr>
        <w:t>5</w:t>
      </w:r>
      <w:r>
        <w:rPr>
          <w:rFonts w:ascii="宋体" w:hAnsi="宋体"/>
        </w:rPr>
        <w:t>5.3</w:t>
      </w:r>
      <w:r>
        <w:rPr>
          <w:rFonts w:ascii="宋体" w:eastAsia="Times New Roman"/>
        </w:rPr>
        <w:t>供应商有质疑的</w:t>
      </w:r>
      <w:r>
        <w:rPr>
          <w:rFonts w:ascii="宋体" w:hAnsi="宋体"/>
        </w:rPr>
        <w:t>，必须</w:t>
      </w:r>
      <w:r>
        <w:rPr>
          <w:rFonts w:ascii="宋体" w:eastAsia="Times New Roman"/>
        </w:rPr>
        <w:t>在法定质疑期内一次性提出针对同一采购程序环节的质疑。深圳大学</w:t>
      </w:r>
      <w:r>
        <w:rPr>
          <w:rFonts w:ascii="宋体" w:hAnsi="宋体"/>
        </w:rPr>
        <w:t>招投标管理中心</w:t>
      </w:r>
      <w:r>
        <w:rPr>
          <w:rFonts w:ascii="宋体" w:eastAsia="Times New Roman"/>
        </w:rPr>
        <w:t>不接受</w:t>
      </w:r>
      <w:r>
        <w:rPr>
          <w:rFonts w:ascii="宋体" w:hAnsi="宋体"/>
        </w:rPr>
        <w:t>同一供应商</w:t>
      </w:r>
      <w:r>
        <w:rPr>
          <w:rFonts w:ascii="宋体" w:eastAsia="Times New Roman"/>
        </w:rPr>
        <w:t>针对</w:t>
      </w:r>
      <w:r>
        <w:rPr>
          <w:rFonts w:ascii="宋体" w:hAnsi="宋体"/>
        </w:rPr>
        <w:t>同一采购程序环节的多次质疑。</w:t>
      </w:r>
    </w:p>
    <w:p w14:paraId="533C1DAD" w14:textId="77777777" w:rsidR="00C7582E" w:rsidRDefault="00956BA8">
      <w:pPr>
        <w:spacing w:line="360" w:lineRule="auto"/>
        <w:rPr>
          <w:rFonts w:ascii="黑体" w:eastAsia="黑体" w:hAnsi="黑体"/>
          <w:sz w:val="24"/>
          <w:szCs w:val="24"/>
        </w:rPr>
      </w:pPr>
      <w:r>
        <w:rPr>
          <w:rFonts w:ascii="黑体" w:eastAsia="黑体" w:hAnsi="黑体"/>
          <w:sz w:val="24"/>
          <w:szCs w:val="24"/>
        </w:rPr>
        <w:t>56.质疑条件</w:t>
      </w:r>
    </w:p>
    <w:p w14:paraId="444B5FA5" w14:textId="77777777" w:rsidR="00C7582E" w:rsidRDefault="00956BA8">
      <w:pPr>
        <w:ind w:firstLine="412"/>
        <w:rPr>
          <w:rFonts w:ascii="宋体" w:hAnsi="宋体"/>
        </w:rPr>
      </w:pPr>
      <w:r>
        <w:rPr>
          <w:rFonts w:ascii="宋体" w:eastAsia="Times New Roman"/>
        </w:rPr>
        <w:t>56.1</w:t>
      </w:r>
      <w:r>
        <w:rPr>
          <w:rFonts w:ascii="宋体" w:eastAsia="Times New Roman"/>
        </w:rPr>
        <w:t>提出质疑的应是直接参与相应采购项目的供应商。以联合体形式参与的，由联合体共同提出；</w:t>
      </w:r>
    </w:p>
    <w:p w14:paraId="1AA12911" w14:textId="77777777" w:rsidR="00C7582E" w:rsidRDefault="00956BA8">
      <w:pPr>
        <w:ind w:firstLine="412"/>
        <w:rPr>
          <w:rFonts w:ascii="宋体" w:hAnsi="宋体"/>
        </w:rPr>
      </w:pPr>
      <w:r>
        <w:rPr>
          <w:rFonts w:ascii="宋体" w:eastAsia="Times New Roman"/>
        </w:rPr>
        <w:t>5</w:t>
      </w:r>
      <w:r>
        <w:rPr>
          <w:rFonts w:ascii="宋体" w:hAnsi="宋体"/>
        </w:rPr>
        <w:t>6.2</w:t>
      </w:r>
      <w:r>
        <w:rPr>
          <w:rFonts w:ascii="宋体" w:eastAsia="Times New Roman"/>
        </w:rPr>
        <w:t>供应商有质疑的，必须在法定质疑期内一次性提出针对同一采购程序环节的所有质疑。深圳大学招投标管理中心不接受同一供应商对同一采购程序环节的多次质疑。</w:t>
      </w:r>
    </w:p>
    <w:p w14:paraId="33B128C6" w14:textId="77777777" w:rsidR="00C7582E" w:rsidRDefault="00956BA8">
      <w:pPr>
        <w:ind w:firstLine="412"/>
        <w:rPr>
          <w:rFonts w:ascii="宋体" w:hAnsi="宋体"/>
        </w:rPr>
      </w:pPr>
      <w:r>
        <w:rPr>
          <w:rFonts w:ascii="宋体" w:eastAsia="Times New Roman"/>
        </w:rPr>
        <w:t>56.</w:t>
      </w:r>
      <w:r>
        <w:rPr>
          <w:rFonts w:ascii="宋体" w:hAnsi="宋体"/>
        </w:rPr>
        <w:t>3</w:t>
      </w:r>
      <w:r>
        <w:rPr>
          <w:rFonts w:ascii="宋体" w:eastAsia="Times New Roman"/>
        </w:rPr>
        <w:t>供应商提出质疑应当提交质疑函和必要的证明材料。质疑函应当包括下列内容：</w:t>
      </w:r>
    </w:p>
    <w:p w14:paraId="2E76053A" w14:textId="77777777" w:rsidR="00C7582E" w:rsidRDefault="00956BA8">
      <w:pPr>
        <w:ind w:firstLine="412"/>
        <w:rPr>
          <w:rFonts w:ascii="宋体" w:hAnsi="宋体"/>
        </w:rPr>
      </w:pPr>
      <w:r>
        <w:rPr>
          <w:rFonts w:ascii="宋体" w:eastAsia="Times New Roman"/>
        </w:rPr>
        <w:t xml:space="preserve">　　（</w:t>
      </w:r>
      <w:r>
        <w:rPr>
          <w:rFonts w:ascii="宋体" w:eastAsia="Times New Roman"/>
        </w:rPr>
        <w:t>1</w:t>
      </w:r>
      <w:r>
        <w:rPr>
          <w:rFonts w:ascii="宋体" w:eastAsia="Times New Roman"/>
        </w:rPr>
        <w:t>）供应商的姓名或者名称、地址、邮编、联系人及联系电话；</w:t>
      </w:r>
    </w:p>
    <w:p w14:paraId="00B35EFC" w14:textId="77777777" w:rsidR="00C7582E" w:rsidRDefault="00956BA8">
      <w:pPr>
        <w:ind w:firstLine="412"/>
        <w:rPr>
          <w:rFonts w:ascii="宋体" w:hAnsi="宋体"/>
        </w:rPr>
      </w:pPr>
      <w:r>
        <w:rPr>
          <w:rFonts w:ascii="宋体" w:eastAsia="Times New Roman"/>
        </w:rPr>
        <w:t xml:space="preserve">　　（</w:t>
      </w:r>
      <w:r>
        <w:rPr>
          <w:rFonts w:ascii="宋体" w:eastAsia="Times New Roman"/>
        </w:rPr>
        <w:t>2</w:t>
      </w:r>
      <w:r>
        <w:rPr>
          <w:rFonts w:ascii="宋体" w:eastAsia="Times New Roman"/>
        </w:rPr>
        <w:t>）质疑项目的名称、编号；</w:t>
      </w:r>
    </w:p>
    <w:p w14:paraId="7C4FA603" w14:textId="77777777" w:rsidR="00C7582E" w:rsidRDefault="00956BA8">
      <w:pPr>
        <w:ind w:firstLine="412"/>
        <w:rPr>
          <w:rFonts w:ascii="宋体" w:hAnsi="宋体"/>
        </w:rPr>
      </w:pPr>
      <w:r>
        <w:rPr>
          <w:rFonts w:ascii="宋体" w:eastAsia="Times New Roman"/>
        </w:rPr>
        <w:t xml:space="preserve">　　（</w:t>
      </w:r>
      <w:r>
        <w:rPr>
          <w:rFonts w:ascii="宋体" w:eastAsia="Times New Roman"/>
        </w:rPr>
        <w:t>3</w:t>
      </w:r>
      <w:r>
        <w:rPr>
          <w:rFonts w:ascii="宋体" w:eastAsia="Times New Roman"/>
        </w:rPr>
        <w:t>）具体、明确的质疑事项和与质疑事项相关的请求；</w:t>
      </w:r>
    </w:p>
    <w:p w14:paraId="16A0B156" w14:textId="77777777" w:rsidR="00C7582E" w:rsidRDefault="00956BA8">
      <w:pPr>
        <w:ind w:firstLine="412"/>
        <w:rPr>
          <w:rFonts w:ascii="宋体" w:hAnsi="宋体"/>
        </w:rPr>
      </w:pPr>
      <w:r>
        <w:rPr>
          <w:rFonts w:ascii="宋体" w:eastAsia="Times New Roman"/>
        </w:rPr>
        <w:t xml:space="preserve">　　（</w:t>
      </w:r>
      <w:r>
        <w:rPr>
          <w:rFonts w:ascii="宋体" w:eastAsia="Times New Roman"/>
        </w:rPr>
        <w:t>4</w:t>
      </w:r>
      <w:r>
        <w:rPr>
          <w:rFonts w:ascii="宋体" w:eastAsia="Times New Roman"/>
        </w:rPr>
        <w:t>）事实依据；</w:t>
      </w:r>
    </w:p>
    <w:p w14:paraId="2DBFF301" w14:textId="77777777" w:rsidR="00C7582E" w:rsidRDefault="00956BA8">
      <w:pPr>
        <w:ind w:firstLine="412"/>
        <w:rPr>
          <w:rFonts w:ascii="宋体" w:hAnsi="宋体"/>
        </w:rPr>
      </w:pPr>
      <w:r>
        <w:rPr>
          <w:rFonts w:ascii="宋体" w:eastAsia="Times New Roman"/>
        </w:rPr>
        <w:t xml:space="preserve">　　（</w:t>
      </w:r>
      <w:r>
        <w:rPr>
          <w:rFonts w:ascii="宋体" w:eastAsia="Times New Roman"/>
        </w:rPr>
        <w:t>5</w:t>
      </w:r>
      <w:r>
        <w:rPr>
          <w:rFonts w:ascii="宋体" w:eastAsia="Times New Roman"/>
        </w:rPr>
        <w:t>）必要的法律依据；</w:t>
      </w:r>
    </w:p>
    <w:p w14:paraId="37DA4122" w14:textId="77777777" w:rsidR="00C7582E" w:rsidRDefault="00956BA8">
      <w:pPr>
        <w:ind w:firstLine="412"/>
        <w:rPr>
          <w:rFonts w:ascii="宋体" w:hAnsi="宋体"/>
        </w:rPr>
      </w:pPr>
      <w:r>
        <w:rPr>
          <w:rFonts w:ascii="宋体" w:eastAsia="Times New Roman"/>
        </w:rPr>
        <w:t xml:space="preserve">　　（</w:t>
      </w:r>
      <w:r>
        <w:rPr>
          <w:rFonts w:ascii="宋体" w:eastAsia="Times New Roman"/>
        </w:rPr>
        <w:t>6</w:t>
      </w:r>
      <w:r>
        <w:rPr>
          <w:rFonts w:ascii="宋体" w:eastAsia="Times New Roman"/>
        </w:rPr>
        <w:t>）提出质疑的日期。</w:t>
      </w:r>
    </w:p>
    <w:p w14:paraId="4B01920A" w14:textId="77777777" w:rsidR="00C7582E" w:rsidRDefault="00956BA8">
      <w:pPr>
        <w:ind w:firstLine="412"/>
        <w:rPr>
          <w:rFonts w:ascii="宋体" w:hAnsi="宋体"/>
        </w:rPr>
      </w:pPr>
      <w:r>
        <w:rPr>
          <w:rFonts w:ascii="宋体" w:eastAsia="Times New Roman"/>
        </w:rPr>
        <w:t xml:space="preserve">　　供应商为自然人的，应当由本人签字；供应商为法人或者其他组织的，应当由法定代表人、主要负责人，或者其授权代表签字或者盖章，并加盖公章。</w:t>
      </w:r>
    </w:p>
    <w:p w14:paraId="164C5790" w14:textId="77777777" w:rsidR="00C7582E" w:rsidRDefault="00956BA8">
      <w:pPr>
        <w:ind w:firstLine="412"/>
        <w:rPr>
          <w:rFonts w:ascii="宋体" w:hAnsi="宋体"/>
        </w:rPr>
      </w:pPr>
      <w:r>
        <w:rPr>
          <w:rFonts w:ascii="宋体" w:eastAsia="Times New Roman"/>
        </w:rPr>
        <w:t>56.</w:t>
      </w:r>
      <w:r>
        <w:rPr>
          <w:rFonts w:ascii="宋体" w:hAnsi="宋体"/>
        </w:rPr>
        <w:t xml:space="preserve">4 </w:t>
      </w:r>
      <w:r>
        <w:rPr>
          <w:rFonts w:ascii="宋体" w:eastAsia="Times New Roman"/>
        </w:rPr>
        <w:t>质疑材料中有外文资料的，应一并附上中文译本，并以中文译本为准。</w:t>
      </w:r>
    </w:p>
    <w:p w14:paraId="09C7DF32" w14:textId="77777777" w:rsidR="00C7582E" w:rsidRDefault="00956BA8">
      <w:pPr>
        <w:ind w:firstLine="412"/>
        <w:rPr>
          <w:rFonts w:ascii="宋体" w:hAnsi="宋体"/>
        </w:rPr>
      </w:pPr>
      <w:r>
        <w:rPr>
          <w:rFonts w:ascii="宋体" w:eastAsia="Times New Roman"/>
        </w:rPr>
        <w:t>不符合上述条件的，深圳大学</w:t>
      </w:r>
      <w:r>
        <w:rPr>
          <w:rFonts w:ascii="宋体" w:hAnsi="宋体"/>
        </w:rPr>
        <w:t>招投标管理中心</w:t>
      </w:r>
      <w:r>
        <w:rPr>
          <w:rFonts w:ascii="宋体" w:eastAsia="Times New Roman"/>
        </w:rPr>
        <w:t>不予受理。</w:t>
      </w:r>
    </w:p>
    <w:p w14:paraId="53CA3743" w14:textId="77777777" w:rsidR="00C7582E" w:rsidRDefault="00956BA8">
      <w:pPr>
        <w:spacing w:line="360" w:lineRule="auto"/>
        <w:rPr>
          <w:rFonts w:ascii="黑体" w:eastAsia="黑体" w:hAnsi="黑体"/>
          <w:sz w:val="24"/>
          <w:szCs w:val="24"/>
        </w:rPr>
      </w:pPr>
      <w:r>
        <w:rPr>
          <w:rFonts w:ascii="黑体" w:eastAsia="黑体" w:hAnsi="黑体"/>
          <w:sz w:val="24"/>
          <w:szCs w:val="24"/>
        </w:rPr>
        <w:t>57.受理质疑办理程序</w:t>
      </w:r>
    </w:p>
    <w:p w14:paraId="0FB6E4BA" w14:textId="77777777" w:rsidR="00C7582E" w:rsidRDefault="00956BA8">
      <w:pPr>
        <w:ind w:firstLine="412"/>
        <w:rPr>
          <w:rFonts w:ascii="宋体" w:hAnsi="宋体"/>
        </w:rPr>
      </w:pPr>
      <w:r>
        <w:rPr>
          <w:rFonts w:ascii="宋体" w:eastAsia="Times New Roman"/>
        </w:rPr>
        <w:t>57.1</w:t>
      </w:r>
      <w:r>
        <w:rPr>
          <w:rFonts w:ascii="宋体" w:eastAsia="Times New Roman"/>
        </w:rPr>
        <w:t>先与质疑供应商进行沟通，以消除因误解或对采购规则和程序的不了解而引起的质疑。对沟通情况满意的，供应商撤回质疑，质疑处理程序终止。</w:t>
      </w:r>
    </w:p>
    <w:p w14:paraId="76716FCF" w14:textId="77777777" w:rsidR="00C7582E" w:rsidRDefault="00956BA8">
      <w:pPr>
        <w:ind w:firstLine="412"/>
        <w:rPr>
          <w:rFonts w:ascii="宋体" w:hAnsi="宋体"/>
        </w:rPr>
      </w:pPr>
      <w:r>
        <w:rPr>
          <w:rFonts w:ascii="宋体" w:eastAsia="Times New Roman"/>
        </w:rPr>
        <w:t>57.2</w:t>
      </w:r>
      <w:r>
        <w:rPr>
          <w:rFonts w:ascii="宋体" w:eastAsia="Times New Roman"/>
        </w:rPr>
        <w:t>处理质疑一般进行书面审查；必要时听取各方当事人的陈述和申辩、进行相关调查；组织原评标委员会或谈判小组进行复议。</w:t>
      </w:r>
    </w:p>
    <w:p w14:paraId="78DB59E6" w14:textId="77777777" w:rsidR="00C7582E" w:rsidRDefault="00956BA8">
      <w:pPr>
        <w:ind w:firstLine="412"/>
        <w:rPr>
          <w:rFonts w:ascii="宋体" w:hAnsi="宋体"/>
        </w:rPr>
      </w:pPr>
      <w:r>
        <w:rPr>
          <w:rFonts w:ascii="宋体" w:eastAsia="Times New Roman"/>
        </w:rPr>
        <w:lastRenderedPageBreak/>
        <w:t>57.3</w:t>
      </w:r>
      <w:r>
        <w:rPr>
          <w:rFonts w:ascii="宋体" w:eastAsia="Times New Roman"/>
        </w:rPr>
        <w:t>在质疑处理期间，深圳大学</w:t>
      </w:r>
      <w:r>
        <w:rPr>
          <w:rFonts w:ascii="宋体" w:hAnsi="宋体"/>
        </w:rPr>
        <w:t>招投标管理中心</w:t>
      </w:r>
      <w:r>
        <w:rPr>
          <w:rFonts w:ascii="宋体" w:eastAsia="Times New Roman"/>
        </w:rPr>
        <w:t>视情形决定暂停采购活动。</w:t>
      </w:r>
    </w:p>
    <w:p w14:paraId="1214B695" w14:textId="77777777" w:rsidR="00C7582E" w:rsidRDefault="00956BA8">
      <w:pPr>
        <w:ind w:firstLine="412"/>
        <w:rPr>
          <w:rFonts w:ascii="宋体" w:hAnsi="宋体"/>
        </w:rPr>
      </w:pPr>
      <w:r>
        <w:rPr>
          <w:rFonts w:ascii="宋体" w:eastAsia="Times New Roman"/>
        </w:rPr>
        <w:t>57.4</w:t>
      </w:r>
      <w:r>
        <w:rPr>
          <w:rFonts w:ascii="宋体" w:eastAsia="Times New Roman"/>
        </w:rPr>
        <w:t>深圳大学</w:t>
      </w:r>
      <w:r>
        <w:rPr>
          <w:rFonts w:ascii="宋体" w:hAnsi="宋体"/>
        </w:rPr>
        <w:t>招投标管理中心</w:t>
      </w:r>
      <w:r>
        <w:rPr>
          <w:rFonts w:ascii="宋体" w:eastAsia="Times New Roman"/>
        </w:rPr>
        <w:t>原则上在质疑受理之日起十个工作日内书面答复质疑供应商。答复函以直接领取、传真或邮寄方式送达。</w:t>
      </w:r>
    </w:p>
    <w:p w14:paraId="3FAD2681" w14:textId="77777777" w:rsidR="00C7582E" w:rsidRDefault="00956BA8">
      <w:pPr>
        <w:ind w:firstLine="412"/>
        <w:rPr>
          <w:rFonts w:ascii="宋体" w:hAnsi="宋体"/>
          <w:color w:val="FF0000"/>
        </w:rPr>
      </w:pPr>
      <w:r>
        <w:rPr>
          <w:rFonts w:ascii="宋体" w:eastAsia="Times New Roman"/>
        </w:rPr>
        <w:t>57.5</w:t>
      </w:r>
      <w:r>
        <w:rPr>
          <w:rFonts w:ascii="宋体" w:eastAsia="Times New Roman"/>
        </w:rPr>
        <w:t>供应商向深圳大学</w:t>
      </w:r>
      <w:r>
        <w:rPr>
          <w:rFonts w:ascii="宋体" w:hAnsi="宋体"/>
        </w:rPr>
        <w:t>招投标管理中心</w:t>
      </w:r>
      <w:r>
        <w:rPr>
          <w:rFonts w:ascii="宋体" w:eastAsia="Times New Roman"/>
        </w:rPr>
        <w:t>提出质疑后，在质疑处理期限内，不得同时向其他方面提起同一质疑。质疑供应商如已就同一事项提起投诉、提请行政复议或诉讼的，质疑程序终止。</w:t>
      </w:r>
    </w:p>
    <w:p w14:paraId="70AAFB6D" w14:textId="77777777" w:rsidR="00C7582E" w:rsidRDefault="00956BA8">
      <w:pPr>
        <w:spacing w:line="360" w:lineRule="auto"/>
        <w:rPr>
          <w:rFonts w:ascii="黑体" w:eastAsia="黑体" w:hAnsi="黑体"/>
          <w:sz w:val="24"/>
          <w:szCs w:val="24"/>
        </w:rPr>
      </w:pPr>
      <w:r>
        <w:rPr>
          <w:rFonts w:ascii="黑体" w:eastAsia="黑体" w:hAnsi="黑体"/>
          <w:sz w:val="24"/>
          <w:szCs w:val="24"/>
        </w:rPr>
        <w:t>58.相关责任与义务</w:t>
      </w:r>
    </w:p>
    <w:p w14:paraId="6A7C7942" w14:textId="77777777" w:rsidR="00C7582E" w:rsidRDefault="00956BA8">
      <w:pPr>
        <w:ind w:firstLine="412"/>
        <w:rPr>
          <w:rFonts w:ascii="宋体" w:hAnsi="宋体"/>
        </w:rPr>
      </w:pPr>
      <w:r>
        <w:rPr>
          <w:rFonts w:ascii="宋体" w:eastAsia="Times New Roman"/>
        </w:rPr>
        <w:t>58.1</w:t>
      </w:r>
      <w:r>
        <w:rPr>
          <w:rFonts w:ascii="宋体" w:eastAsia="Times New Roman"/>
        </w:rPr>
        <w:t>采购单位、评标专家和相关供应商等当事人应积极配合深圳大学</w:t>
      </w:r>
      <w:r>
        <w:rPr>
          <w:rFonts w:ascii="宋体" w:hAnsi="宋体"/>
        </w:rPr>
        <w:t>招投标管理中心</w:t>
      </w:r>
      <w:r>
        <w:rPr>
          <w:rFonts w:ascii="宋体" w:eastAsia="Times New Roman"/>
        </w:rPr>
        <w:t>进行质疑调查，如实反映情况，及时提供证明材料。</w:t>
      </w:r>
    </w:p>
    <w:p w14:paraId="4444D223" w14:textId="77777777" w:rsidR="00C7582E" w:rsidRDefault="00956BA8">
      <w:pPr>
        <w:ind w:firstLine="412"/>
        <w:rPr>
          <w:rFonts w:ascii="宋体" w:hAnsi="宋体"/>
        </w:rPr>
      </w:pPr>
      <w:r>
        <w:rPr>
          <w:rFonts w:ascii="宋体" w:eastAsia="Times New Roman"/>
        </w:rPr>
        <w:t>58.2</w:t>
      </w:r>
      <w:r>
        <w:rPr>
          <w:rFonts w:ascii="宋体" w:eastAsia="Times New Roman"/>
        </w:rPr>
        <w:t>质疑供应商有下列情形之一的，属于虚假、恶意质疑，深圳大学</w:t>
      </w:r>
      <w:r>
        <w:rPr>
          <w:rFonts w:ascii="宋体" w:hAnsi="宋体"/>
        </w:rPr>
        <w:t>招投标管理中心</w:t>
      </w:r>
      <w:r>
        <w:rPr>
          <w:rFonts w:ascii="宋体" w:eastAsia="Times New Roman"/>
        </w:rPr>
        <w:t>将该供应商列入不良行为名单并在网上公布，并视情节提请深圳大学采购监督管理部门给予一定年限内禁止参与深圳大学采购活动资格或其他处罚：</w:t>
      </w:r>
    </w:p>
    <w:p w14:paraId="1F3E578B" w14:textId="77777777" w:rsidR="00C7582E" w:rsidRDefault="00956BA8">
      <w:pPr>
        <w:ind w:firstLine="412"/>
        <w:rPr>
          <w:rFonts w:ascii="宋体" w:hAnsi="宋体"/>
        </w:rPr>
      </w:pPr>
      <w:r>
        <w:rPr>
          <w:rFonts w:ascii="宋体" w:eastAsia="Times New Roman"/>
        </w:rPr>
        <w:t>58.2.1</w:t>
      </w:r>
      <w:r>
        <w:rPr>
          <w:rFonts w:ascii="宋体" w:eastAsia="Times New Roman"/>
        </w:rPr>
        <w:t>捏造事实或提供虚假证明材料的；</w:t>
      </w:r>
    </w:p>
    <w:p w14:paraId="35B12645" w14:textId="77777777" w:rsidR="00C7582E" w:rsidRDefault="00956BA8">
      <w:pPr>
        <w:ind w:firstLine="412"/>
        <w:rPr>
          <w:rFonts w:ascii="宋体" w:hAnsi="宋体"/>
        </w:rPr>
      </w:pPr>
      <w:r>
        <w:rPr>
          <w:rFonts w:ascii="宋体" w:eastAsia="Times New Roman"/>
        </w:rPr>
        <w:t>58.2.2</w:t>
      </w:r>
      <w:r>
        <w:rPr>
          <w:rFonts w:ascii="宋体" w:eastAsia="Times New Roman"/>
        </w:rPr>
        <w:t>假冒他人名义进行质疑的；</w:t>
      </w:r>
    </w:p>
    <w:p w14:paraId="6815F670" w14:textId="77777777" w:rsidR="00C7582E" w:rsidRDefault="00956BA8">
      <w:pPr>
        <w:ind w:firstLine="412"/>
        <w:rPr>
          <w:rFonts w:ascii="宋体" w:hAnsi="宋体"/>
        </w:rPr>
      </w:pPr>
      <w:r>
        <w:rPr>
          <w:rFonts w:ascii="宋体" w:eastAsia="Times New Roman"/>
        </w:rPr>
        <w:t>58.2.3</w:t>
      </w:r>
      <w:r>
        <w:rPr>
          <w:rFonts w:ascii="宋体" w:eastAsia="Times New Roman"/>
        </w:rPr>
        <w:t>拒不配合进行有关调查、情节严重的。</w:t>
      </w:r>
      <w:bookmarkEnd w:id="47"/>
      <w:bookmarkEnd w:id="48"/>
      <w:bookmarkEnd w:id="49"/>
      <w:bookmarkEnd w:id="50"/>
    </w:p>
    <w:p w14:paraId="2D9C0A92" w14:textId="77777777" w:rsidR="00C7582E" w:rsidRDefault="00C7582E">
      <w:pPr>
        <w:spacing w:line="240" w:lineRule="atLeast"/>
        <w:rPr>
          <w:sz w:val="44"/>
          <w:szCs w:val="44"/>
        </w:rPr>
      </w:pPr>
    </w:p>
    <w:sectPr w:rsidR="00C7582E">
      <w:headerReference w:type="default" r:id="rId11"/>
      <w:footerReference w:type="even" r:id="rId12"/>
      <w:footerReference w:type="default" r:id="rId13"/>
      <w:headerReference w:type="first" r:id="rId14"/>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D9CBC" w14:textId="77777777" w:rsidR="00690DD4" w:rsidRDefault="00690DD4">
      <w:r>
        <w:separator/>
      </w:r>
    </w:p>
  </w:endnote>
  <w:endnote w:type="continuationSeparator" w:id="0">
    <w:p w14:paraId="3C6972D4" w14:textId="77777777" w:rsidR="00690DD4" w:rsidRDefault="0069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Arial Unicode MS"/>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宋体"/>
    <w:charset w:val="86"/>
    <w:family w:val="modern"/>
    <w:pitch w:val="fixed"/>
    <w:sig w:usb0="00000001" w:usb1="080E0000" w:usb2="00000010" w:usb3="00000000" w:csb0="00040000" w:csb1="00000000"/>
  </w:font>
  <w:font w:name="文鼎中楷">
    <w:altName w:val="仿宋"/>
    <w:charset w:val="86"/>
    <w:family w:val="modern"/>
    <w:pitch w:val="fixed"/>
    <w:sig w:usb0="00000001" w:usb1="080E0000" w:usb2="00000010" w:usb3="00000000" w:csb0="00040000" w:csb1="00000000"/>
  </w:font>
  <w:font w:name="Tunga">
    <w:panose1 w:val="020B0502040204020203"/>
    <w:charset w:val="01"/>
    <w:family w:val="roman"/>
    <w:notTrueType/>
    <w:pitch w:val="variable"/>
  </w:font>
  <w:font w:name="Calibri">
    <w:panose1 w:val="020F0502020204030204"/>
    <w:charset w:val="00"/>
    <w:family w:val="swiss"/>
    <w:pitch w:val="variable"/>
    <w:sig w:usb0="E10002FF" w:usb1="4000ACFF" w:usb2="00000009" w:usb3="00000000" w:csb0="0000019F" w:csb1="00000000"/>
  </w:font>
  <w:font w:name="宋?">
    <w:charset w:val="00"/>
    <w:family w:val="auto"/>
    <w:pitch w:val="variable"/>
    <w:sig w:usb0="A00002EF" w:usb1="4000207B" w:usb2="00000000" w:usb3="00000000" w:csb0="FFFFFFF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C95C" w14:textId="77777777" w:rsidR="00C7582E" w:rsidRDefault="00956BA8">
    <w:pPr>
      <w:pStyle w:val="afb"/>
      <w:snapToGrid w:val="0"/>
      <w:jc w:val="left"/>
      <w:rPr>
        <w:rStyle w:val="afa"/>
      </w:rPr>
    </w:pPr>
    <w:r>
      <w:fldChar w:fldCharType="begin"/>
    </w:r>
    <w:r>
      <w:instrText>PAGE  \* MERGEFORMAT</w:instrText>
    </w:r>
    <w:r>
      <w:fldChar w:fldCharType="separate"/>
    </w:r>
    <w:r>
      <w:rPr>
        <w:rStyle w:val="afa"/>
        <w:rFonts w:eastAsia="Times New Roman"/>
      </w:rPr>
      <w:t>1</w:t>
    </w:r>
    <w:r>
      <w:rPr>
        <w:rStyle w:val="afa"/>
      </w:rPr>
      <w:fldChar w:fldCharType="end"/>
    </w:r>
  </w:p>
  <w:p w14:paraId="2F749B73" w14:textId="77777777" w:rsidR="00C7582E" w:rsidRDefault="00C7582E">
    <w:pPr>
      <w:pStyle w:val="afb"/>
      <w:snapToGrid w:val="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652C" w14:textId="77777777" w:rsidR="00C7582E" w:rsidRDefault="00956BA8">
    <w:pPr>
      <w:pStyle w:val="afb"/>
      <w:snapToGrid w:val="0"/>
      <w:jc w:val="center"/>
    </w:pPr>
    <w:r>
      <w:fldChar w:fldCharType="begin"/>
    </w:r>
    <w:r>
      <w:instrText>PAGE  \* MERGEFORMAT</w:instrText>
    </w:r>
    <w:r>
      <w:fldChar w:fldCharType="separate"/>
    </w:r>
    <w:r w:rsidR="005E54EC" w:rsidRPr="005E54EC">
      <w:rPr>
        <w:rFonts w:eastAsia="Times New Roman"/>
        <w:noProof/>
      </w:rPr>
      <w:t>12</w:t>
    </w:r>
    <w:r>
      <w:fldChar w:fldCharType="end"/>
    </w:r>
  </w:p>
  <w:p w14:paraId="06284A3D" w14:textId="77777777" w:rsidR="00C7582E" w:rsidRDefault="00C7582E">
    <w:pPr>
      <w:pStyle w:val="afb"/>
      <w:snapToGrid w:val="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1C216" w14:textId="77777777" w:rsidR="00690DD4" w:rsidRDefault="00690DD4">
      <w:r>
        <w:separator/>
      </w:r>
    </w:p>
  </w:footnote>
  <w:footnote w:type="continuationSeparator" w:id="0">
    <w:p w14:paraId="2D868548" w14:textId="77777777" w:rsidR="00690DD4" w:rsidRDefault="00690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90F39" w14:textId="77777777" w:rsidR="00C7582E" w:rsidRDefault="00956BA8">
    <w:pPr>
      <w:pStyle w:val="af8"/>
      <w:pBdr>
        <w:bottom w:val="single" w:sz="6" w:space="0" w:color="000000"/>
      </w:pBdr>
      <w:snapToGrid w:val="0"/>
    </w:pPr>
    <w:r>
      <w:rPr>
        <w:rFonts w:eastAsia="Times New Roman"/>
      </w:rPr>
      <w:t>深圳大学招投标管理中心                                                    SZUCG20190006GC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83E07" w14:textId="77777777" w:rsidR="00C7582E" w:rsidRDefault="00956BA8">
    <w:pPr>
      <w:pStyle w:val="af8"/>
      <w:pBdr>
        <w:bottom w:val="single" w:sz="6" w:space="0" w:color="000000"/>
      </w:pBdr>
      <w:snapToGrid w:val="0"/>
    </w:pPr>
    <w:r>
      <w:rPr>
        <w:rFonts w:eastAsia="Times New Roman"/>
      </w:rPr>
      <w:t>深圳大学招投标管理中心                                                    SZUCG20190006GC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00000"/>
    <w:multiLevelType w:val="multilevel"/>
    <w:tmpl w:val="1F000014"/>
    <w:lvl w:ilvl="0">
      <w:start w:val="1"/>
      <w:numFmt w:val="decimal"/>
      <w:pStyle w:val="41"/>
      <w:lvlText w:val="%1."/>
      <w:lvlJc w:val="left"/>
      <w:pPr>
        <w:tabs>
          <w:tab w:val="left" w:pos="2040"/>
        </w:tabs>
        <w:ind w:left="2040" w:hanging="360"/>
        <w:jc w:val="both"/>
      </w:pPr>
    </w:lvl>
    <w:lvl w:ilvl="1">
      <w:start w:val="1"/>
      <w:numFmt w:val="decimal"/>
      <w:lvlText w:val="%1."/>
      <w:lvlJc w:val="left"/>
      <w:pPr>
        <w:tabs>
          <w:tab w:val="left" w:pos="2040"/>
        </w:tabs>
        <w:ind w:left="2040" w:hanging="360"/>
        <w:jc w:val="both"/>
      </w:pPr>
    </w:lvl>
    <w:lvl w:ilvl="2">
      <w:start w:val="1"/>
      <w:numFmt w:val="decimal"/>
      <w:lvlText w:val="%1."/>
      <w:lvlJc w:val="left"/>
      <w:pPr>
        <w:tabs>
          <w:tab w:val="left" w:pos="2040"/>
        </w:tabs>
        <w:ind w:left="2040" w:hanging="360"/>
        <w:jc w:val="both"/>
      </w:pPr>
    </w:lvl>
    <w:lvl w:ilvl="3">
      <w:start w:val="1"/>
      <w:numFmt w:val="decimal"/>
      <w:lvlText w:val="%1."/>
      <w:lvlJc w:val="left"/>
      <w:pPr>
        <w:tabs>
          <w:tab w:val="left" w:pos="2040"/>
        </w:tabs>
        <w:ind w:left="2040" w:hanging="360"/>
        <w:jc w:val="both"/>
      </w:pPr>
    </w:lvl>
    <w:lvl w:ilvl="4">
      <w:start w:val="1"/>
      <w:numFmt w:val="decimal"/>
      <w:lvlText w:val="%1."/>
      <w:lvlJc w:val="left"/>
      <w:pPr>
        <w:tabs>
          <w:tab w:val="left" w:pos="2040"/>
        </w:tabs>
        <w:ind w:left="2040" w:hanging="360"/>
        <w:jc w:val="both"/>
      </w:pPr>
    </w:lvl>
    <w:lvl w:ilvl="5">
      <w:start w:val="1"/>
      <w:numFmt w:val="decimal"/>
      <w:lvlText w:val="%1."/>
      <w:lvlJc w:val="left"/>
      <w:pPr>
        <w:tabs>
          <w:tab w:val="left" w:pos="2040"/>
        </w:tabs>
        <w:ind w:left="2040" w:hanging="360"/>
        <w:jc w:val="both"/>
      </w:pPr>
    </w:lvl>
    <w:lvl w:ilvl="6">
      <w:start w:val="1"/>
      <w:numFmt w:val="decimal"/>
      <w:lvlText w:val="%1."/>
      <w:lvlJc w:val="left"/>
      <w:pPr>
        <w:tabs>
          <w:tab w:val="left" w:pos="2040"/>
        </w:tabs>
        <w:ind w:left="2040" w:hanging="360"/>
        <w:jc w:val="both"/>
      </w:pPr>
    </w:lvl>
    <w:lvl w:ilvl="7">
      <w:start w:val="1"/>
      <w:numFmt w:val="decimal"/>
      <w:lvlText w:val="%1."/>
      <w:lvlJc w:val="left"/>
      <w:pPr>
        <w:tabs>
          <w:tab w:val="left" w:pos="2040"/>
        </w:tabs>
        <w:ind w:left="2040" w:hanging="360"/>
        <w:jc w:val="both"/>
      </w:pPr>
    </w:lvl>
    <w:lvl w:ilvl="8">
      <w:start w:val="1"/>
      <w:numFmt w:val="decimal"/>
      <w:lvlText w:val="%1."/>
      <w:lvlJc w:val="left"/>
      <w:pPr>
        <w:tabs>
          <w:tab w:val="left" w:pos="2040"/>
        </w:tabs>
        <w:ind w:left="2040" w:hanging="360"/>
        <w:jc w:val="both"/>
      </w:pPr>
    </w:lvl>
  </w:abstractNum>
  <w:abstractNum w:abstractNumId="1" w15:restartNumberingAfterBreak="0">
    <w:nsid w:val="2F000001"/>
    <w:multiLevelType w:val="hybridMultilevel"/>
    <w:tmpl w:val="1F002411"/>
    <w:lvl w:ilvl="0" w:tplc="BA3C4544">
      <w:start w:val="1"/>
      <w:numFmt w:val="bullet"/>
      <w:pStyle w:val="a"/>
      <w:lvlText w:val="l"/>
      <w:lvlJc w:val="left"/>
      <w:pPr>
        <w:tabs>
          <w:tab w:val="left" w:pos="360"/>
        </w:tabs>
        <w:ind w:left="360" w:hanging="360"/>
        <w:jc w:val="both"/>
      </w:pPr>
      <w:rPr>
        <w:rFonts w:ascii="Wingdings" w:eastAsia="Wingdings" w:hAnsi="Wingdings"/>
        <w:w w:val="100"/>
        <w:sz w:val="20"/>
        <w:szCs w:val="20"/>
        <w:shd w:val="clear" w:color="000000" w:fill="auto"/>
      </w:rPr>
    </w:lvl>
    <w:lvl w:ilvl="1" w:tplc="A142DC66">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2" w:tplc="C5144970">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3" w:tplc="A6F6C50E">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4" w:tplc="320433D6">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5" w:tplc="235E3F9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6" w:tplc="60C00D50">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7" w:tplc="1E3C5060">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8" w:tplc="D7A453BE">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abstractNum>
  <w:abstractNum w:abstractNumId="2" w15:restartNumberingAfterBreak="0">
    <w:nsid w:val="2F000002"/>
    <w:multiLevelType w:val="hybridMultilevel"/>
    <w:tmpl w:val="1F000C5F"/>
    <w:lvl w:ilvl="0" w:tplc="905C9734">
      <w:start w:val="1"/>
      <w:numFmt w:val="bullet"/>
      <w:lvlText w:val="◆"/>
      <w:lvlJc w:val="left"/>
      <w:pPr>
        <w:tabs>
          <w:tab w:val="left" w:pos="1260"/>
        </w:tabs>
        <w:ind w:left="1260" w:hanging="360"/>
        <w:jc w:val="both"/>
      </w:pPr>
      <w:rPr>
        <w:rFonts w:ascii="宋体" w:eastAsia="宋体" w:hAnsi="宋体"/>
        <w:w w:val="100"/>
        <w:sz w:val="20"/>
        <w:szCs w:val="20"/>
        <w:u w:val="none"/>
        <w:shd w:val="clear" w:color="000000" w:fill="auto"/>
      </w:rPr>
    </w:lvl>
    <w:lvl w:ilvl="1" w:tplc="0980AFE4">
      <w:start w:val="1"/>
      <w:numFmt w:val="bullet"/>
      <w:lvlText w:val="n"/>
      <w:lvlJc w:val="left"/>
      <w:pPr>
        <w:tabs>
          <w:tab w:val="left" w:pos="840"/>
        </w:tabs>
        <w:ind w:left="840" w:hanging="420"/>
        <w:jc w:val="both"/>
      </w:pPr>
      <w:rPr>
        <w:rFonts w:ascii="Wingdings" w:eastAsia="Wingdings" w:hAnsi="Wingdings"/>
        <w:w w:val="100"/>
        <w:sz w:val="20"/>
        <w:szCs w:val="20"/>
        <w:u w:val="none"/>
        <w:shd w:val="clear" w:color="000000" w:fill="auto"/>
      </w:rPr>
    </w:lvl>
    <w:lvl w:ilvl="2" w:tplc="7452CDF4">
      <w:start w:val="1"/>
      <w:numFmt w:val="bullet"/>
      <w:lvlText w:val="u"/>
      <w:lvlJc w:val="left"/>
      <w:pPr>
        <w:tabs>
          <w:tab w:val="left" w:pos="1260"/>
        </w:tabs>
        <w:ind w:left="1260" w:hanging="420"/>
        <w:jc w:val="both"/>
      </w:pPr>
      <w:rPr>
        <w:rFonts w:ascii="Wingdings" w:eastAsia="Wingdings" w:hAnsi="Wingdings"/>
        <w:w w:val="100"/>
        <w:sz w:val="20"/>
        <w:szCs w:val="20"/>
        <w:u w:val="none"/>
        <w:shd w:val="clear" w:color="000000" w:fill="auto"/>
      </w:rPr>
    </w:lvl>
    <w:lvl w:ilvl="3" w:tplc="B576027A">
      <w:start w:val="1"/>
      <w:numFmt w:val="bullet"/>
      <w:lvlText w:val="l"/>
      <w:lvlJc w:val="left"/>
      <w:pPr>
        <w:tabs>
          <w:tab w:val="left" w:pos="1680"/>
        </w:tabs>
        <w:ind w:left="1680" w:hanging="420"/>
        <w:jc w:val="both"/>
      </w:pPr>
      <w:rPr>
        <w:rFonts w:ascii="Wingdings" w:eastAsia="Wingdings" w:hAnsi="Wingdings"/>
        <w:w w:val="100"/>
        <w:sz w:val="20"/>
        <w:szCs w:val="20"/>
        <w:u w:val="none"/>
        <w:shd w:val="clear" w:color="000000" w:fill="auto"/>
      </w:rPr>
    </w:lvl>
    <w:lvl w:ilvl="4" w:tplc="7A58211E">
      <w:start w:val="1"/>
      <w:numFmt w:val="bullet"/>
      <w:lvlText w:val="n"/>
      <w:lvlJc w:val="left"/>
      <w:pPr>
        <w:tabs>
          <w:tab w:val="left" w:pos="2100"/>
        </w:tabs>
        <w:ind w:left="2100" w:hanging="420"/>
        <w:jc w:val="both"/>
      </w:pPr>
      <w:rPr>
        <w:rFonts w:ascii="Wingdings" w:eastAsia="Wingdings" w:hAnsi="Wingdings"/>
        <w:w w:val="100"/>
        <w:sz w:val="20"/>
        <w:szCs w:val="20"/>
        <w:u w:val="none"/>
        <w:shd w:val="clear" w:color="000000" w:fill="auto"/>
      </w:rPr>
    </w:lvl>
    <w:lvl w:ilvl="5" w:tplc="E5E058F4">
      <w:start w:val="1"/>
      <w:numFmt w:val="bullet"/>
      <w:lvlText w:val="u"/>
      <w:lvlJc w:val="left"/>
      <w:pPr>
        <w:tabs>
          <w:tab w:val="left" w:pos="2520"/>
        </w:tabs>
        <w:ind w:left="2520" w:hanging="420"/>
        <w:jc w:val="both"/>
      </w:pPr>
      <w:rPr>
        <w:rFonts w:ascii="Wingdings" w:eastAsia="Wingdings" w:hAnsi="Wingdings"/>
        <w:w w:val="100"/>
        <w:sz w:val="20"/>
        <w:szCs w:val="20"/>
        <w:u w:val="none"/>
        <w:shd w:val="clear" w:color="000000" w:fill="auto"/>
      </w:rPr>
    </w:lvl>
    <w:lvl w:ilvl="6" w:tplc="FEB04DDC">
      <w:start w:val="1"/>
      <w:numFmt w:val="bullet"/>
      <w:lvlText w:val="l"/>
      <w:lvlJc w:val="left"/>
      <w:pPr>
        <w:tabs>
          <w:tab w:val="left" w:pos="2940"/>
        </w:tabs>
        <w:ind w:left="2940" w:hanging="420"/>
        <w:jc w:val="both"/>
      </w:pPr>
      <w:rPr>
        <w:rFonts w:ascii="Wingdings" w:eastAsia="Wingdings" w:hAnsi="Wingdings"/>
        <w:w w:val="100"/>
        <w:sz w:val="20"/>
        <w:szCs w:val="20"/>
        <w:u w:val="none"/>
        <w:shd w:val="clear" w:color="000000" w:fill="auto"/>
      </w:rPr>
    </w:lvl>
    <w:lvl w:ilvl="7" w:tplc="89449F14">
      <w:start w:val="1"/>
      <w:numFmt w:val="bullet"/>
      <w:lvlText w:val="n"/>
      <w:lvlJc w:val="left"/>
      <w:pPr>
        <w:tabs>
          <w:tab w:val="left" w:pos="3360"/>
        </w:tabs>
        <w:ind w:left="3360" w:hanging="420"/>
        <w:jc w:val="both"/>
      </w:pPr>
      <w:rPr>
        <w:rFonts w:ascii="Wingdings" w:eastAsia="Wingdings" w:hAnsi="Wingdings"/>
        <w:w w:val="100"/>
        <w:sz w:val="20"/>
        <w:szCs w:val="20"/>
        <w:u w:val="none"/>
        <w:shd w:val="clear" w:color="000000" w:fill="auto"/>
      </w:rPr>
    </w:lvl>
    <w:lvl w:ilvl="8" w:tplc="28968C62">
      <w:start w:val="1"/>
      <w:numFmt w:val="bullet"/>
      <w:lvlText w:val="u"/>
      <w:lvlJc w:val="left"/>
      <w:pPr>
        <w:tabs>
          <w:tab w:val="left" w:pos="3780"/>
        </w:tabs>
        <w:ind w:left="3780" w:hanging="420"/>
        <w:jc w:val="both"/>
      </w:pPr>
      <w:rPr>
        <w:rFonts w:ascii="Wingdings" w:eastAsia="Wingdings" w:hAnsi="Wingdings"/>
        <w:w w:val="100"/>
        <w:sz w:val="20"/>
        <w:szCs w:val="20"/>
        <w:u w:val="none"/>
        <w:shd w:val="clear" w:color="000000" w:fill="auto"/>
      </w:rPr>
    </w:lvl>
  </w:abstractNum>
  <w:abstractNum w:abstractNumId="3" w15:restartNumberingAfterBreak="0">
    <w:nsid w:val="2F000003"/>
    <w:multiLevelType w:val="hybridMultilevel"/>
    <w:tmpl w:val="1F0033C2"/>
    <w:lvl w:ilvl="0" w:tplc="A268184A">
      <w:start w:val="1"/>
      <w:numFmt w:val="bullet"/>
      <w:lvlText w:val="Ø"/>
      <w:lvlJc w:val="left"/>
      <w:pPr>
        <w:tabs>
          <w:tab w:val="left" w:pos="420"/>
        </w:tabs>
        <w:ind w:left="420" w:hanging="420"/>
        <w:jc w:val="both"/>
      </w:pPr>
      <w:rPr>
        <w:rFonts w:ascii="Wingdings" w:eastAsia="Wingdings" w:hAnsi="Wingdings"/>
        <w:w w:val="100"/>
        <w:sz w:val="20"/>
        <w:szCs w:val="20"/>
        <w:u w:val="none"/>
        <w:shd w:val="clear" w:color="000000" w:fill="auto"/>
      </w:rPr>
    </w:lvl>
    <w:lvl w:ilvl="1" w:tplc="2E48EC98">
      <w:start w:val="1"/>
      <w:numFmt w:val="bullet"/>
      <w:lvlText w:val="s"/>
      <w:lvlJc w:val="left"/>
      <w:pPr>
        <w:tabs>
          <w:tab w:val="left" w:pos="840"/>
        </w:tabs>
        <w:ind w:left="840" w:hanging="420"/>
        <w:jc w:val="both"/>
      </w:pPr>
      <w:rPr>
        <w:rFonts w:ascii="Wingdings" w:eastAsia="Wingdings" w:hAnsi="Wingdings"/>
        <w:w w:val="100"/>
        <w:sz w:val="20"/>
        <w:szCs w:val="20"/>
        <w:u w:val="none"/>
        <w:shd w:val="clear" w:color="000000" w:fill="auto"/>
      </w:rPr>
    </w:lvl>
    <w:lvl w:ilvl="2" w:tplc="4B66204C">
      <w:start w:val="1"/>
      <w:numFmt w:val="bullet"/>
      <w:lvlText w:val="u"/>
      <w:lvlJc w:val="left"/>
      <w:pPr>
        <w:tabs>
          <w:tab w:val="left" w:pos="1260"/>
        </w:tabs>
        <w:ind w:left="1260" w:hanging="420"/>
        <w:jc w:val="both"/>
      </w:pPr>
      <w:rPr>
        <w:rFonts w:ascii="Wingdings" w:eastAsia="Wingdings" w:hAnsi="Wingdings"/>
        <w:w w:val="100"/>
        <w:sz w:val="20"/>
        <w:szCs w:val="20"/>
        <w:u w:val="none"/>
        <w:shd w:val="clear" w:color="000000" w:fill="auto"/>
      </w:rPr>
    </w:lvl>
    <w:lvl w:ilvl="3" w:tplc="69401FA2">
      <w:start w:val="1"/>
      <w:numFmt w:val="bullet"/>
      <w:lvlText w:val="l"/>
      <w:lvlJc w:val="left"/>
      <w:pPr>
        <w:tabs>
          <w:tab w:val="left" w:pos="1680"/>
        </w:tabs>
        <w:ind w:left="1680" w:hanging="420"/>
        <w:jc w:val="both"/>
      </w:pPr>
      <w:rPr>
        <w:rFonts w:ascii="Wingdings" w:eastAsia="Wingdings" w:hAnsi="Wingdings"/>
        <w:w w:val="100"/>
        <w:sz w:val="20"/>
        <w:szCs w:val="20"/>
        <w:u w:val="none"/>
        <w:shd w:val="clear" w:color="000000" w:fill="auto"/>
      </w:rPr>
    </w:lvl>
    <w:lvl w:ilvl="4" w:tplc="E932D168">
      <w:start w:val="1"/>
      <w:numFmt w:val="bullet"/>
      <w:lvlText w:val="n"/>
      <w:lvlJc w:val="left"/>
      <w:pPr>
        <w:tabs>
          <w:tab w:val="left" w:pos="2100"/>
        </w:tabs>
        <w:ind w:left="2100" w:hanging="420"/>
        <w:jc w:val="both"/>
      </w:pPr>
      <w:rPr>
        <w:rFonts w:ascii="Wingdings" w:eastAsia="Wingdings" w:hAnsi="Wingdings"/>
        <w:w w:val="100"/>
        <w:sz w:val="20"/>
        <w:szCs w:val="20"/>
        <w:u w:val="none"/>
        <w:shd w:val="clear" w:color="000000" w:fill="auto"/>
      </w:rPr>
    </w:lvl>
    <w:lvl w:ilvl="5" w:tplc="3F96CB5A">
      <w:start w:val="1"/>
      <w:numFmt w:val="bullet"/>
      <w:lvlText w:val="u"/>
      <w:lvlJc w:val="left"/>
      <w:pPr>
        <w:tabs>
          <w:tab w:val="left" w:pos="2520"/>
        </w:tabs>
        <w:ind w:left="2520" w:hanging="420"/>
        <w:jc w:val="both"/>
      </w:pPr>
      <w:rPr>
        <w:rFonts w:ascii="Wingdings" w:eastAsia="Wingdings" w:hAnsi="Wingdings"/>
        <w:w w:val="100"/>
        <w:sz w:val="20"/>
        <w:szCs w:val="20"/>
        <w:u w:val="none"/>
        <w:shd w:val="clear" w:color="000000" w:fill="auto"/>
      </w:rPr>
    </w:lvl>
    <w:lvl w:ilvl="6" w:tplc="F7D43FC0">
      <w:start w:val="1"/>
      <w:numFmt w:val="bullet"/>
      <w:lvlText w:val="l"/>
      <w:lvlJc w:val="left"/>
      <w:pPr>
        <w:tabs>
          <w:tab w:val="left" w:pos="2940"/>
        </w:tabs>
        <w:ind w:left="2940" w:hanging="420"/>
        <w:jc w:val="both"/>
      </w:pPr>
      <w:rPr>
        <w:rFonts w:ascii="Wingdings" w:eastAsia="Wingdings" w:hAnsi="Wingdings"/>
        <w:w w:val="100"/>
        <w:sz w:val="20"/>
        <w:szCs w:val="20"/>
        <w:u w:val="none"/>
        <w:shd w:val="clear" w:color="000000" w:fill="auto"/>
      </w:rPr>
    </w:lvl>
    <w:lvl w:ilvl="7" w:tplc="328EBA82">
      <w:start w:val="1"/>
      <w:numFmt w:val="bullet"/>
      <w:lvlText w:val="n"/>
      <w:lvlJc w:val="left"/>
      <w:pPr>
        <w:tabs>
          <w:tab w:val="left" w:pos="3360"/>
        </w:tabs>
        <w:ind w:left="3360" w:hanging="420"/>
        <w:jc w:val="both"/>
      </w:pPr>
      <w:rPr>
        <w:rFonts w:ascii="Wingdings" w:eastAsia="Wingdings" w:hAnsi="Wingdings"/>
        <w:w w:val="100"/>
        <w:sz w:val="20"/>
        <w:szCs w:val="20"/>
        <w:u w:val="none"/>
        <w:shd w:val="clear" w:color="000000" w:fill="auto"/>
      </w:rPr>
    </w:lvl>
    <w:lvl w:ilvl="8" w:tplc="ACDACBDC">
      <w:start w:val="1"/>
      <w:numFmt w:val="bullet"/>
      <w:lvlText w:val="u"/>
      <w:lvlJc w:val="left"/>
      <w:pPr>
        <w:tabs>
          <w:tab w:val="left" w:pos="3780"/>
        </w:tabs>
        <w:ind w:left="3780" w:hanging="420"/>
        <w:jc w:val="both"/>
      </w:pPr>
      <w:rPr>
        <w:rFonts w:ascii="Wingdings" w:eastAsia="Wingdings" w:hAnsi="Wingdings"/>
        <w:w w:val="100"/>
        <w:sz w:val="20"/>
        <w:szCs w:val="20"/>
        <w:u w:val="none"/>
        <w:shd w:val="clear" w:color="000000" w:fill="auto"/>
      </w:rPr>
    </w:lvl>
  </w:abstractNum>
  <w:abstractNum w:abstractNumId="4" w15:restartNumberingAfterBreak="0">
    <w:nsid w:val="2F000004"/>
    <w:multiLevelType w:val="hybridMultilevel"/>
    <w:tmpl w:val="1F002570"/>
    <w:lvl w:ilvl="0" w:tplc="44F6F83C">
      <w:start w:val="1"/>
      <w:numFmt w:val="decimal"/>
      <w:lvlText w:val="(%1)"/>
      <w:lvlJc w:val="left"/>
      <w:pPr>
        <w:ind w:left="420" w:hanging="420"/>
        <w:jc w:val="both"/>
      </w:pPr>
      <w:rPr>
        <w:w w:val="100"/>
        <w:sz w:val="20"/>
        <w:szCs w:val="20"/>
        <w:shd w:val="clear" w:color="000000" w:fill="auto"/>
      </w:rPr>
    </w:lvl>
    <w:lvl w:ilvl="1" w:tplc="AF5CDC5E">
      <w:start w:val="1"/>
      <w:numFmt w:val="lowerLetter"/>
      <w:lvlText w:val="%2)"/>
      <w:lvlJc w:val="left"/>
      <w:pPr>
        <w:ind w:left="840" w:hanging="420"/>
        <w:jc w:val="both"/>
      </w:pPr>
    </w:lvl>
    <w:lvl w:ilvl="2" w:tplc="92CAF620">
      <w:start w:val="1"/>
      <w:numFmt w:val="lowerRoman"/>
      <w:lvlText w:val="%3."/>
      <w:lvlJc w:val="right"/>
      <w:pPr>
        <w:ind w:left="1260" w:hanging="420"/>
        <w:jc w:val="both"/>
      </w:pPr>
    </w:lvl>
    <w:lvl w:ilvl="3" w:tplc="B78CE47A">
      <w:start w:val="1"/>
      <w:numFmt w:val="decimal"/>
      <w:lvlText w:val="%4."/>
      <w:lvlJc w:val="left"/>
      <w:pPr>
        <w:ind w:left="1680" w:hanging="420"/>
        <w:jc w:val="both"/>
      </w:pPr>
    </w:lvl>
    <w:lvl w:ilvl="4" w:tplc="C99CEEBC">
      <w:start w:val="1"/>
      <w:numFmt w:val="lowerLetter"/>
      <w:lvlText w:val="%5)"/>
      <w:lvlJc w:val="left"/>
      <w:pPr>
        <w:ind w:left="2100" w:hanging="420"/>
        <w:jc w:val="both"/>
      </w:pPr>
    </w:lvl>
    <w:lvl w:ilvl="5" w:tplc="52308076">
      <w:start w:val="1"/>
      <w:numFmt w:val="lowerRoman"/>
      <w:lvlText w:val="%6."/>
      <w:lvlJc w:val="right"/>
      <w:pPr>
        <w:ind w:left="2520" w:hanging="420"/>
        <w:jc w:val="both"/>
      </w:pPr>
    </w:lvl>
    <w:lvl w:ilvl="6" w:tplc="D20EF1BA">
      <w:start w:val="1"/>
      <w:numFmt w:val="decimal"/>
      <w:lvlText w:val="%7."/>
      <w:lvlJc w:val="left"/>
      <w:pPr>
        <w:ind w:left="2940" w:hanging="420"/>
        <w:jc w:val="both"/>
      </w:pPr>
    </w:lvl>
    <w:lvl w:ilvl="7" w:tplc="FCB09F4E">
      <w:start w:val="1"/>
      <w:numFmt w:val="lowerLetter"/>
      <w:lvlText w:val="%8)"/>
      <w:lvlJc w:val="left"/>
      <w:pPr>
        <w:ind w:left="3360" w:hanging="420"/>
        <w:jc w:val="both"/>
      </w:pPr>
    </w:lvl>
    <w:lvl w:ilvl="8" w:tplc="097ADDCA">
      <w:start w:val="1"/>
      <w:numFmt w:val="lowerRoman"/>
      <w:lvlText w:val="%9."/>
      <w:lvlJc w:val="right"/>
      <w:pPr>
        <w:ind w:left="3780" w:hanging="420"/>
        <w:jc w:val="both"/>
      </w:pPr>
    </w:lvl>
  </w:abstractNum>
  <w:abstractNum w:abstractNumId="5" w15:restartNumberingAfterBreak="0">
    <w:nsid w:val="2F000005"/>
    <w:multiLevelType w:val="hybridMultilevel"/>
    <w:tmpl w:val="1F001EB6"/>
    <w:lvl w:ilvl="0" w:tplc="A66C2BEC">
      <w:start w:val="1"/>
      <w:numFmt w:val="decimal"/>
      <w:lvlText w:val="%1."/>
      <w:lvlJc w:val="left"/>
      <w:pPr>
        <w:ind w:left="360" w:hanging="360"/>
        <w:jc w:val="both"/>
      </w:pPr>
      <w:rPr>
        <w:w w:val="100"/>
        <w:sz w:val="28"/>
        <w:szCs w:val="28"/>
        <w:shd w:val="clear" w:color="000000" w:fill="auto"/>
      </w:rPr>
    </w:lvl>
    <w:lvl w:ilvl="1" w:tplc="81B460F4">
      <w:start w:val="1"/>
      <w:numFmt w:val="lowerLetter"/>
      <w:lvlText w:val="%2)"/>
      <w:lvlJc w:val="left"/>
      <w:pPr>
        <w:ind w:left="840" w:hanging="420"/>
        <w:jc w:val="both"/>
      </w:pPr>
    </w:lvl>
    <w:lvl w:ilvl="2" w:tplc="C696E47C">
      <w:start w:val="1"/>
      <w:numFmt w:val="lowerRoman"/>
      <w:lvlText w:val="%3."/>
      <w:lvlJc w:val="right"/>
      <w:pPr>
        <w:ind w:left="1260" w:hanging="420"/>
        <w:jc w:val="both"/>
      </w:pPr>
    </w:lvl>
    <w:lvl w:ilvl="3" w:tplc="FFB42D86">
      <w:start w:val="1"/>
      <w:numFmt w:val="decimal"/>
      <w:lvlText w:val="%4."/>
      <w:lvlJc w:val="left"/>
      <w:pPr>
        <w:ind w:left="1680" w:hanging="420"/>
        <w:jc w:val="both"/>
      </w:pPr>
    </w:lvl>
    <w:lvl w:ilvl="4" w:tplc="F946935A">
      <w:start w:val="1"/>
      <w:numFmt w:val="lowerLetter"/>
      <w:lvlText w:val="%5)"/>
      <w:lvlJc w:val="left"/>
      <w:pPr>
        <w:ind w:left="2100" w:hanging="420"/>
        <w:jc w:val="both"/>
      </w:pPr>
    </w:lvl>
    <w:lvl w:ilvl="5" w:tplc="717C36A6">
      <w:start w:val="1"/>
      <w:numFmt w:val="lowerRoman"/>
      <w:lvlText w:val="%6."/>
      <w:lvlJc w:val="right"/>
      <w:pPr>
        <w:ind w:left="2520" w:hanging="420"/>
        <w:jc w:val="both"/>
      </w:pPr>
    </w:lvl>
    <w:lvl w:ilvl="6" w:tplc="FAA4E9CE">
      <w:start w:val="1"/>
      <w:numFmt w:val="decimal"/>
      <w:lvlText w:val="%7."/>
      <w:lvlJc w:val="left"/>
      <w:pPr>
        <w:ind w:left="2940" w:hanging="420"/>
        <w:jc w:val="both"/>
      </w:pPr>
    </w:lvl>
    <w:lvl w:ilvl="7" w:tplc="4C443BCC">
      <w:start w:val="1"/>
      <w:numFmt w:val="lowerLetter"/>
      <w:lvlText w:val="%8)"/>
      <w:lvlJc w:val="left"/>
      <w:pPr>
        <w:ind w:left="3360" w:hanging="420"/>
        <w:jc w:val="both"/>
      </w:pPr>
    </w:lvl>
    <w:lvl w:ilvl="8" w:tplc="7F3A4BEA">
      <w:start w:val="1"/>
      <w:numFmt w:val="lowerRoman"/>
      <w:lvlText w:val="%9."/>
      <w:lvlJc w:val="right"/>
      <w:pPr>
        <w:ind w:left="3780" w:hanging="420"/>
        <w:jc w:val="both"/>
      </w:pPr>
    </w:lvl>
  </w:abstractNum>
  <w:abstractNum w:abstractNumId="6" w15:restartNumberingAfterBreak="0">
    <w:nsid w:val="2F000006"/>
    <w:multiLevelType w:val="hybridMultilevel"/>
    <w:tmpl w:val="1F00166B"/>
    <w:lvl w:ilvl="0" w:tplc="24EAAF4A">
      <w:start w:val="1"/>
      <w:numFmt w:val="japaneseCounting"/>
      <w:lvlText w:val="第%1章"/>
      <w:lvlJc w:val="left"/>
      <w:pPr>
        <w:tabs>
          <w:tab w:val="left" w:pos="720"/>
        </w:tabs>
        <w:ind w:left="720" w:hanging="720"/>
        <w:jc w:val="both"/>
      </w:pPr>
      <w:rPr>
        <w:w w:val="100"/>
        <w:sz w:val="20"/>
        <w:szCs w:val="20"/>
        <w:shd w:val="clear" w:color="000000" w:fill="auto"/>
      </w:rPr>
    </w:lvl>
    <w:lvl w:ilvl="1" w:tplc="3790DBE6">
      <w:start w:val="1"/>
      <w:numFmt w:val="lowerLetter"/>
      <w:lvlText w:val="%2)"/>
      <w:lvlJc w:val="left"/>
      <w:pPr>
        <w:tabs>
          <w:tab w:val="left" w:pos="840"/>
        </w:tabs>
        <w:ind w:left="840" w:hanging="420"/>
        <w:jc w:val="both"/>
      </w:pPr>
    </w:lvl>
    <w:lvl w:ilvl="2" w:tplc="B570316C">
      <w:start w:val="1"/>
      <w:numFmt w:val="lowerRoman"/>
      <w:lvlText w:val="%3."/>
      <w:lvlJc w:val="right"/>
      <w:pPr>
        <w:tabs>
          <w:tab w:val="left" w:pos="1260"/>
        </w:tabs>
        <w:ind w:left="1260" w:hanging="420"/>
        <w:jc w:val="both"/>
      </w:pPr>
    </w:lvl>
    <w:lvl w:ilvl="3" w:tplc="6F4AF76A">
      <w:start w:val="1"/>
      <w:numFmt w:val="decimal"/>
      <w:lvlText w:val="%4."/>
      <w:lvlJc w:val="left"/>
      <w:pPr>
        <w:tabs>
          <w:tab w:val="left" w:pos="1680"/>
        </w:tabs>
        <w:ind w:left="1680" w:hanging="420"/>
        <w:jc w:val="both"/>
      </w:pPr>
    </w:lvl>
    <w:lvl w:ilvl="4" w:tplc="4AF28756">
      <w:start w:val="1"/>
      <w:numFmt w:val="lowerLetter"/>
      <w:lvlText w:val="%5)"/>
      <w:lvlJc w:val="left"/>
      <w:pPr>
        <w:tabs>
          <w:tab w:val="left" w:pos="2100"/>
        </w:tabs>
        <w:ind w:left="2100" w:hanging="420"/>
        <w:jc w:val="both"/>
      </w:pPr>
    </w:lvl>
    <w:lvl w:ilvl="5" w:tplc="6C0EF32E">
      <w:start w:val="1"/>
      <w:numFmt w:val="lowerRoman"/>
      <w:lvlText w:val="%6."/>
      <w:lvlJc w:val="right"/>
      <w:pPr>
        <w:tabs>
          <w:tab w:val="left" w:pos="2520"/>
        </w:tabs>
        <w:ind w:left="2520" w:hanging="420"/>
        <w:jc w:val="both"/>
      </w:pPr>
    </w:lvl>
    <w:lvl w:ilvl="6" w:tplc="AD90EB26">
      <w:start w:val="1"/>
      <w:numFmt w:val="decimal"/>
      <w:lvlText w:val="%7."/>
      <w:lvlJc w:val="left"/>
      <w:pPr>
        <w:tabs>
          <w:tab w:val="left" w:pos="2940"/>
        </w:tabs>
        <w:ind w:left="2940" w:hanging="420"/>
        <w:jc w:val="both"/>
      </w:pPr>
    </w:lvl>
    <w:lvl w:ilvl="7" w:tplc="9D182B0E">
      <w:start w:val="1"/>
      <w:numFmt w:val="lowerLetter"/>
      <w:lvlText w:val="%8)"/>
      <w:lvlJc w:val="left"/>
      <w:pPr>
        <w:tabs>
          <w:tab w:val="left" w:pos="3360"/>
        </w:tabs>
        <w:ind w:left="3360" w:hanging="420"/>
        <w:jc w:val="both"/>
      </w:pPr>
    </w:lvl>
    <w:lvl w:ilvl="8" w:tplc="22CA094C">
      <w:start w:val="1"/>
      <w:numFmt w:val="lowerRoman"/>
      <w:lvlText w:val="%9."/>
      <w:lvlJc w:val="right"/>
      <w:pPr>
        <w:tabs>
          <w:tab w:val="left" w:pos="3780"/>
        </w:tabs>
        <w:ind w:left="3780" w:hanging="420"/>
        <w:jc w:val="both"/>
      </w:pPr>
    </w:lvl>
  </w:abstractNum>
  <w:abstractNum w:abstractNumId="7" w15:restartNumberingAfterBreak="0">
    <w:nsid w:val="2F000007"/>
    <w:multiLevelType w:val="hybridMultilevel"/>
    <w:tmpl w:val="1F003957"/>
    <w:lvl w:ilvl="0" w:tplc="286C2042">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FC0A9578">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8E34D4DE">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F6C48574">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16204F14">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0D8C3424">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D9E23F44">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8CA2B2C2">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39D2A238">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8" w15:restartNumberingAfterBreak="0">
    <w:nsid w:val="2F000008"/>
    <w:multiLevelType w:val="hybridMultilevel"/>
    <w:tmpl w:val="1F0034A9"/>
    <w:lvl w:ilvl="0" w:tplc="CC70616E">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4EB6EFD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A100E9C8">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413AB6BA">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900CA84E">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6C1A94DE">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AFCEE01E">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69100150">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CFCC5F16">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9" w15:restartNumberingAfterBreak="0">
    <w:nsid w:val="2F000009"/>
    <w:multiLevelType w:val="hybridMultilevel"/>
    <w:tmpl w:val="1F002FC8"/>
    <w:lvl w:ilvl="0" w:tplc="94446218">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B9DCB342">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857449BE">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75A6F8CE">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8CC265AE">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5F46664C">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FE12AFE2">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EE68AB0A">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49CC8388">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10" w15:restartNumberingAfterBreak="0">
    <w:nsid w:val="2F00000A"/>
    <w:multiLevelType w:val="hybridMultilevel"/>
    <w:tmpl w:val="1F000B24"/>
    <w:lvl w:ilvl="0" w:tplc="190AE95E">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6FD47F0A">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2A30D766">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E5429DFE">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A608112E">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889432E4">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B4AA7B54">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A3600A64">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1DF814A8">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11" w15:restartNumberingAfterBreak="0">
    <w:nsid w:val="2F00000B"/>
    <w:multiLevelType w:val="hybridMultilevel"/>
    <w:tmpl w:val="1F0036F8"/>
    <w:lvl w:ilvl="0" w:tplc="BC3CBF8E">
      <w:start w:val="1"/>
      <w:numFmt w:val="decimal"/>
      <w:lvlText w:val="(%1)"/>
      <w:lvlJc w:val="left"/>
      <w:pPr>
        <w:ind w:left="1280" w:hanging="720"/>
        <w:jc w:val="both"/>
      </w:pPr>
      <w:rPr>
        <w:w w:val="100"/>
        <w:sz w:val="20"/>
        <w:szCs w:val="20"/>
        <w:shd w:val="clear" w:color="000000" w:fill="auto"/>
      </w:rPr>
    </w:lvl>
    <w:lvl w:ilvl="1" w:tplc="35A42114">
      <w:start w:val="1"/>
      <w:numFmt w:val="lowerLetter"/>
      <w:lvlText w:val="%2)"/>
      <w:lvlJc w:val="left"/>
      <w:pPr>
        <w:ind w:left="1400" w:hanging="420"/>
        <w:jc w:val="both"/>
      </w:pPr>
    </w:lvl>
    <w:lvl w:ilvl="2" w:tplc="466278D4">
      <w:start w:val="1"/>
      <w:numFmt w:val="lowerRoman"/>
      <w:lvlText w:val="%3."/>
      <w:lvlJc w:val="right"/>
      <w:pPr>
        <w:ind w:left="1820" w:hanging="420"/>
        <w:jc w:val="both"/>
      </w:pPr>
    </w:lvl>
    <w:lvl w:ilvl="3" w:tplc="EB8A9ED4">
      <w:start w:val="1"/>
      <w:numFmt w:val="decimal"/>
      <w:lvlText w:val="%4."/>
      <w:lvlJc w:val="left"/>
      <w:pPr>
        <w:ind w:left="2240" w:hanging="420"/>
        <w:jc w:val="both"/>
      </w:pPr>
    </w:lvl>
    <w:lvl w:ilvl="4" w:tplc="A346285A">
      <w:start w:val="1"/>
      <w:numFmt w:val="lowerLetter"/>
      <w:lvlText w:val="%5)"/>
      <w:lvlJc w:val="left"/>
      <w:pPr>
        <w:ind w:left="2660" w:hanging="420"/>
        <w:jc w:val="both"/>
      </w:pPr>
    </w:lvl>
    <w:lvl w:ilvl="5" w:tplc="4D809860">
      <w:start w:val="1"/>
      <w:numFmt w:val="lowerRoman"/>
      <w:lvlText w:val="%6."/>
      <w:lvlJc w:val="right"/>
      <w:pPr>
        <w:ind w:left="3080" w:hanging="420"/>
        <w:jc w:val="both"/>
      </w:pPr>
    </w:lvl>
    <w:lvl w:ilvl="6" w:tplc="0B1EEED8">
      <w:start w:val="1"/>
      <w:numFmt w:val="decimal"/>
      <w:lvlText w:val="%7."/>
      <w:lvlJc w:val="left"/>
      <w:pPr>
        <w:ind w:left="3500" w:hanging="420"/>
        <w:jc w:val="both"/>
      </w:pPr>
    </w:lvl>
    <w:lvl w:ilvl="7" w:tplc="8B98E6D8">
      <w:start w:val="1"/>
      <w:numFmt w:val="lowerLetter"/>
      <w:lvlText w:val="%8)"/>
      <w:lvlJc w:val="left"/>
      <w:pPr>
        <w:ind w:left="3920" w:hanging="420"/>
        <w:jc w:val="both"/>
      </w:pPr>
    </w:lvl>
    <w:lvl w:ilvl="8" w:tplc="8E4A1C06">
      <w:start w:val="1"/>
      <w:numFmt w:val="lowerRoman"/>
      <w:lvlText w:val="%9."/>
      <w:lvlJc w:val="right"/>
      <w:pPr>
        <w:ind w:left="4340" w:hanging="420"/>
        <w:jc w:val="both"/>
      </w:pPr>
    </w:lvl>
  </w:abstractNum>
  <w:abstractNum w:abstractNumId="12" w15:restartNumberingAfterBreak="0">
    <w:nsid w:val="2F00000C"/>
    <w:multiLevelType w:val="multilevel"/>
    <w:tmpl w:val="1F002D78"/>
    <w:lvl w:ilvl="0">
      <w:start w:val="1"/>
      <w:numFmt w:val="decimal"/>
      <w:lvlText w:val="%1."/>
      <w:lvlJc w:val="left"/>
      <w:pPr>
        <w:tabs>
          <w:tab w:val="left" w:pos="480"/>
        </w:tabs>
        <w:ind w:left="480" w:hanging="360"/>
        <w:jc w:val="both"/>
      </w:pPr>
      <w:rPr>
        <w:w w:val="100"/>
        <w:sz w:val="20"/>
        <w:szCs w:val="20"/>
        <w:shd w:val="clear" w:color="000000" w:fill="auto"/>
      </w:rPr>
    </w:lvl>
    <w:lvl w:ilvl="1">
      <w:start w:val="1"/>
      <w:numFmt w:val="decimal"/>
      <w:lvlText w:val="%2、"/>
      <w:lvlJc w:val="left"/>
      <w:pPr>
        <w:tabs>
          <w:tab w:val="left" w:pos="900"/>
        </w:tabs>
        <w:ind w:left="900" w:hanging="360"/>
        <w:jc w:val="both"/>
      </w:pPr>
      <w:rPr>
        <w:w w:val="100"/>
        <w:sz w:val="20"/>
        <w:szCs w:val="20"/>
        <w:shd w:val="clear" w:color="000000" w:fill="auto"/>
      </w:rPr>
    </w:lvl>
    <w:lvl w:ilvl="2">
      <w:start w:val="1"/>
      <w:numFmt w:val="lowerRoman"/>
      <w:lvlText w:val="%3."/>
      <w:lvlJc w:val="right"/>
      <w:pPr>
        <w:tabs>
          <w:tab w:val="left" w:pos="1380"/>
        </w:tabs>
        <w:ind w:left="1380" w:hanging="420"/>
        <w:jc w:val="both"/>
      </w:pPr>
    </w:lvl>
    <w:lvl w:ilvl="3">
      <w:start w:val="1"/>
      <w:numFmt w:val="decimal"/>
      <w:lvlText w:val="%4."/>
      <w:lvlJc w:val="left"/>
      <w:pPr>
        <w:tabs>
          <w:tab w:val="left" w:pos="1800"/>
        </w:tabs>
        <w:ind w:left="1800" w:hanging="420"/>
        <w:jc w:val="both"/>
      </w:pPr>
    </w:lvl>
    <w:lvl w:ilvl="4">
      <w:start w:val="1"/>
      <w:numFmt w:val="lowerLetter"/>
      <w:lvlText w:val="%5)"/>
      <w:lvlJc w:val="left"/>
      <w:pPr>
        <w:tabs>
          <w:tab w:val="left" w:pos="2220"/>
        </w:tabs>
        <w:ind w:left="2220" w:hanging="420"/>
        <w:jc w:val="both"/>
      </w:pPr>
    </w:lvl>
    <w:lvl w:ilvl="5">
      <w:start w:val="1"/>
      <w:numFmt w:val="lowerRoman"/>
      <w:lvlText w:val="%6."/>
      <w:lvlJc w:val="right"/>
      <w:pPr>
        <w:tabs>
          <w:tab w:val="left" w:pos="2640"/>
        </w:tabs>
        <w:ind w:left="2640" w:hanging="420"/>
        <w:jc w:val="both"/>
      </w:pPr>
    </w:lvl>
    <w:lvl w:ilvl="6">
      <w:start w:val="1"/>
      <w:numFmt w:val="decimal"/>
      <w:lvlText w:val="%7."/>
      <w:lvlJc w:val="left"/>
      <w:pPr>
        <w:tabs>
          <w:tab w:val="left" w:pos="3060"/>
        </w:tabs>
        <w:ind w:left="3060" w:hanging="420"/>
        <w:jc w:val="both"/>
      </w:pPr>
    </w:lvl>
    <w:lvl w:ilvl="7">
      <w:start w:val="1"/>
      <w:numFmt w:val="lowerLetter"/>
      <w:lvlText w:val="%8)"/>
      <w:lvlJc w:val="left"/>
      <w:pPr>
        <w:tabs>
          <w:tab w:val="left" w:pos="3480"/>
        </w:tabs>
        <w:ind w:left="3480" w:hanging="420"/>
        <w:jc w:val="both"/>
      </w:pPr>
    </w:lvl>
    <w:lvl w:ilvl="8">
      <w:start w:val="1"/>
      <w:numFmt w:val="lowerRoman"/>
      <w:lvlText w:val="%9."/>
      <w:lvlJc w:val="right"/>
      <w:pPr>
        <w:tabs>
          <w:tab w:val="left" w:pos="3900"/>
        </w:tabs>
        <w:ind w:left="3900" w:hanging="420"/>
        <w:jc w:val="both"/>
      </w:pPr>
    </w:lvl>
  </w:abstractNum>
  <w:abstractNum w:abstractNumId="13" w15:restartNumberingAfterBreak="0">
    <w:nsid w:val="2F00000D"/>
    <w:multiLevelType w:val="multilevel"/>
    <w:tmpl w:val="1F0020DD"/>
    <w:lvl w:ilvl="0">
      <w:start w:val="1"/>
      <w:numFmt w:val="decimal"/>
      <w:lvlText w:val="%1."/>
      <w:lvlJc w:val="left"/>
      <w:pPr>
        <w:tabs>
          <w:tab w:val="left" w:pos="420"/>
        </w:tabs>
        <w:ind w:left="420" w:hanging="420"/>
        <w:jc w:val="both"/>
      </w:p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4" w15:restartNumberingAfterBreak="0">
    <w:nsid w:val="2F00000E"/>
    <w:multiLevelType w:val="multilevel"/>
    <w:tmpl w:val="1F001374"/>
    <w:lvl w:ilvl="0">
      <w:start w:val="1"/>
      <w:numFmt w:val="decimal"/>
      <w:lvlText w:val="%1."/>
      <w:lvlJc w:val="left"/>
      <w:pPr>
        <w:tabs>
          <w:tab w:val="left" w:pos="483"/>
        </w:tabs>
        <w:ind w:left="483" w:hanging="420"/>
        <w:jc w:val="both"/>
      </w:pPr>
    </w:lvl>
    <w:lvl w:ilvl="1">
      <w:start w:val="1"/>
      <w:numFmt w:val="decimal"/>
      <w:lvlText w:val="%2."/>
      <w:lvlJc w:val="left"/>
      <w:pPr>
        <w:tabs>
          <w:tab w:val="left" w:pos="903"/>
        </w:tabs>
        <w:ind w:left="903" w:hanging="420"/>
        <w:jc w:val="both"/>
      </w:pPr>
      <w:rPr>
        <w:w w:val="100"/>
        <w:sz w:val="20"/>
        <w:szCs w:val="20"/>
        <w:shd w:val="clear" w:color="000000" w:fill="auto"/>
      </w:rPr>
    </w:lvl>
    <w:lvl w:ilvl="2">
      <w:start w:val="1"/>
      <w:numFmt w:val="lowerRoman"/>
      <w:lvlText w:val="%3."/>
      <w:lvlJc w:val="right"/>
      <w:pPr>
        <w:tabs>
          <w:tab w:val="left" w:pos="1323"/>
        </w:tabs>
        <w:ind w:left="1323" w:hanging="420"/>
        <w:jc w:val="both"/>
      </w:pPr>
    </w:lvl>
    <w:lvl w:ilvl="3">
      <w:start w:val="1"/>
      <w:numFmt w:val="japaneseCounting"/>
      <w:lvlText w:val="%4．"/>
      <w:lvlJc w:val="left"/>
      <w:pPr>
        <w:tabs>
          <w:tab w:val="left" w:pos="2043"/>
        </w:tabs>
        <w:ind w:left="2043" w:hanging="720"/>
        <w:jc w:val="both"/>
      </w:pPr>
      <w:rPr>
        <w:w w:val="100"/>
        <w:sz w:val="20"/>
        <w:szCs w:val="20"/>
        <w:shd w:val="clear" w:color="000000" w:fill="auto"/>
      </w:rPr>
    </w:lvl>
    <w:lvl w:ilvl="4">
      <w:start w:val="1"/>
      <w:numFmt w:val="lowerLetter"/>
      <w:lvlText w:val="%5)"/>
      <w:lvlJc w:val="left"/>
      <w:pPr>
        <w:tabs>
          <w:tab w:val="left" w:pos="2163"/>
        </w:tabs>
        <w:ind w:left="2163" w:hanging="420"/>
        <w:jc w:val="both"/>
      </w:pPr>
    </w:lvl>
    <w:lvl w:ilvl="5">
      <w:start w:val="1"/>
      <w:numFmt w:val="lowerRoman"/>
      <w:lvlText w:val="%6."/>
      <w:lvlJc w:val="right"/>
      <w:pPr>
        <w:tabs>
          <w:tab w:val="left" w:pos="2583"/>
        </w:tabs>
        <w:ind w:left="2583" w:hanging="420"/>
        <w:jc w:val="both"/>
      </w:pPr>
    </w:lvl>
    <w:lvl w:ilvl="6">
      <w:start w:val="1"/>
      <w:numFmt w:val="decimal"/>
      <w:lvlText w:val="%7."/>
      <w:lvlJc w:val="left"/>
      <w:pPr>
        <w:tabs>
          <w:tab w:val="left" w:pos="3003"/>
        </w:tabs>
        <w:ind w:left="3003" w:hanging="420"/>
        <w:jc w:val="both"/>
      </w:pPr>
    </w:lvl>
    <w:lvl w:ilvl="7">
      <w:start w:val="1"/>
      <w:numFmt w:val="lowerLetter"/>
      <w:lvlText w:val="%8)"/>
      <w:lvlJc w:val="left"/>
      <w:pPr>
        <w:tabs>
          <w:tab w:val="left" w:pos="3423"/>
        </w:tabs>
        <w:ind w:left="3423" w:hanging="420"/>
        <w:jc w:val="both"/>
      </w:pPr>
    </w:lvl>
    <w:lvl w:ilvl="8">
      <w:start w:val="1"/>
      <w:numFmt w:val="lowerRoman"/>
      <w:lvlText w:val="%9."/>
      <w:lvlJc w:val="right"/>
      <w:pPr>
        <w:tabs>
          <w:tab w:val="left" w:pos="3843"/>
        </w:tabs>
        <w:ind w:left="3843" w:hanging="420"/>
        <w:jc w:val="both"/>
      </w:pPr>
    </w:lvl>
  </w:abstractNum>
  <w:abstractNum w:abstractNumId="15" w15:restartNumberingAfterBreak="0">
    <w:nsid w:val="2F00000F"/>
    <w:multiLevelType w:val="multilevel"/>
    <w:tmpl w:val="1F0000F5"/>
    <w:lvl w:ilvl="0">
      <w:start w:val="1"/>
      <w:numFmt w:val="decimal"/>
      <w:pStyle w:val="1"/>
      <w:lvlText w:val="%1."/>
      <w:lvlJc w:val="left"/>
      <w:pPr>
        <w:tabs>
          <w:tab w:val="left" w:pos="567"/>
        </w:tabs>
        <w:ind w:left="567" w:hanging="113"/>
        <w:jc w:val="both"/>
      </w:pPr>
      <w:rPr>
        <w:w w:val="100"/>
        <w:sz w:val="20"/>
        <w:szCs w:val="20"/>
        <w:shd w:val="clear" w:color="000000" w:fill="auto"/>
      </w:rPr>
    </w:lvl>
    <w:lvl w:ilvl="1">
      <w:start w:val="1"/>
      <w:numFmt w:val="decimal"/>
      <w:pStyle w:val="2"/>
      <w:suff w:val="space"/>
      <w:lvlText w:val="%1.%2"/>
      <w:lvlJc w:val="left"/>
      <w:pPr>
        <w:ind w:firstLine="454"/>
        <w:jc w:val="both"/>
      </w:pPr>
      <w:rPr>
        <w:w w:val="100"/>
        <w:sz w:val="20"/>
        <w:szCs w:val="20"/>
        <w:shd w:val="clear" w:color="000000" w:fill="auto"/>
      </w:rPr>
    </w:lvl>
    <w:lvl w:ilvl="2">
      <w:start w:val="1"/>
      <w:numFmt w:val="lowerLetter"/>
      <w:pStyle w:val="3"/>
      <w:suff w:val="space"/>
      <w:lvlText w:val="(%3) "/>
      <w:lvlJc w:val="left"/>
      <w:pPr>
        <w:ind w:left="851" w:hanging="397"/>
        <w:jc w:val="both"/>
      </w:pPr>
      <w:rPr>
        <w:w w:val="100"/>
        <w:sz w:val="20"/>
        <w:szCs w:val="20"/>
        <w:shd w:val="clear" w:color="000000" w:fill="auto"/>
      </w:rPr>
    </w:lvl>
    <w:lvl w:ilvl="3">
      <w:start w:val="1"/>
      <w:numFmt w:val="decimal"/>
      <w:pStyle w:val="4"/>
      <w:suff w:val="space"/>
      <w:lvlText w:val="(%4) "/>
      <w:lvlJc w:val="left"/>
      <w:pPr>
        <w:ind w:left="851" w:hanging="397"/>
        <w:jc w:val="both"/>
      </w:pPr>
      <w:rPr>
        <w:w w:val="100"/>
        <w:sz w:val="20"/>
        <w:szCs w:val="20"/>
        <w:shd w:val="clear" w:color="000000" w:fill="auto"/>
      </w:rPr>
    </w:lvl>
    <w:lvl w:ilvl="4">
      <w:start w:val="1"/>
      <w:numFmt w:val="decimal"/>
      <w:lvlText w:val="%1.%2.%3.%4.%5"/>
      <w:lvlJc w:val="left"/>
      <w:pPr>
        <w:tabs>
          <w:tab w:val="left" w:pos="2781"/>
        </w:tabs>
        <w:ind w:left="2551" w:hanging="850"/>
        <w:jc w:val="both"/>
      </w:pPr>
      <w:rPr>
        <w:w w:val="100"/>
        <w:sz w:val="20"/>
        <w:szCs w:val="20"/>
        <w:shd w:val="clear" w:color="000000" w:fill="auto"/>
      </w:rPr>
    </w:lvl>
    <w:lvl w:ilvl="5">
      <w:start w:val="1"/>
      <w:numFmt w:val="decimal"/>
      <w:lvlText w:val="%1.%2.%3.%4.%5.%6"/>
      <w:lvlJc w:val="left"/>
      <w:pPr>
        <w:tabs>
          <w:tab w:val="left" w:pos="3566"/>
        </w:tabs>
        <w:ind w:left="3260" w:hanging="1134"/>
        <w:jc w:val="both"/>
      </w:pPr>
      <w:rPr>
        <w:w w:val="100"/>
        <w:sz w:val="20"/>
        <w:szCs w:val="20"/>
        <w:shd w:val="clear" w:color="000000" w:fill="auto"/>
      </w:rPr>
    </w:lvl>
    <w:lvl w:ilvl="6">
      <w:start w:val="1"/>
      <w:numFmt w:val="decimal"/>
      <w:lvlText w:val="%1.%2.%3.%4.%5.%6.%7"/>
      <w:lvlJc w:val="left"/>
      <w:pPr>
        <w:tabs>
          <w:tab w:val="left" w:pos="4351"/>
        </w:tabs>
        <w:ind w:left="3827" w:hanging="1276"/>
        <w:jc w:val="both"/>
      </w:pPr>
      <w:rPr>
        <w:w w:val="100"/>
        <w:sz w:val="20"/>
        <w:szCs w:val="20"/>
        <w:shd w:val="clear" w:color="000000" w:fill="auto"/>
      </w:rPr>
    </w:lvl>
    <w:lvl w:ilvl="7">
      <w:start w:val="1"/>
      <w:numFmt w:val="decimal"/>
      <w:lvlText w:val="%1.%2.%3.%4.%5.%6.%7.%8"/>
      <w:lvlJc w:val="left"/>
      <w:pPr>
        <w:tabs>
          <w:tab w:val="left" w:pos="4776"/>
        </w:tabs>
        <w:ind w:left="4394" w:hanging="1418"/>
        <w:jc w:val="both"/>
      </w:pPr>
      <w:rPr>
        <w:w w:val="100"/>
        <w:sz w:val="20"/>
        <w:szCs w:val="20"/>
        <w:shd w:val="clear" w:color="000000" w:fill="auto"/>
      </w:rPr>
    </w:lvl>
    <w:lvl w:ilvl="8">
      <w:start w:val="1"/>
      <w:numFmt w:val="decimal"/>
      <w:lvlText w:val="%1.%2.%3.%4.%5.%6.%7.%8.%9"/>
      <w:lvlJc w:val="left"/>
      <w:pPr>
        <w:tabs>
          <w:tab w:val="left" w:pos="5562"/>
        </w:tabs>
        <w:ind w:left="5102" w:hanging="1700"/>
        <w:jc w:val="both"/>
      </w:pPr>
      <w:rPr>
        <w:w w:val="100"/>
        <w:sz w:val="20"/>
        <w:szCs w:val="20"/>
        <w:shd w:val="clear" w:color="000000" w:fill="auto"/>
      </w:rPr>
    </w:lvl>
  </w:abstractNum>
  <w:abstractNum w:abstractNumId="16" w15:restartNumberingAfterBreak="0">
    <w:nsid w:val="2F000010"/>
    <w:multiLevelType w:val="multilevel"/>
    <w:tmpl w:val="1F0005D9"/>
    <w:lvl w:ilvl="0">
      <w:start w:val="1"/>
      <w:numFmt w:val="japaneseCounting"/>
      <w:lvlText w:val="%1．"/>
      <w:lvlJc w:val="left"/>
      <w:pPr>
        <w:tabs>
          <w:tab w:val="left" w:pos="420"/>
        </w:tabs>
        <w:ind w:left="420" w:hanging="420"/>
        <w:jc w:val="both"/>
      </w:pPr>
      <w:rPr>
        <w:w w:val="100"/>
        <w:sz w:val="20"/>
        <w:szCs w:val="20"/>
        <w:shd w:val="clear" w:color="000000" w:fill="auto"/>
      </w:rPr>
    </w:lvl>
    <w:lvl w:ilvl="1">
      <w:start w:val="1"/>
      <w:numFmt w:val="decimal"/>
      <w:lvlText w:val="%2."/>
      <w:lvlJc w:val="left"/>
      <w:pPr>
        <w:tabs>
          <w:tab w:val="left" w:pos="780"/>
        </w:tabs>
        <w:ind w:left="780" w:hanging="360"/>
        <w:jc w:val="both"/>
      </w:pPr>
      <w:rPr>
        <w:w w:val="100"/>
        <w:sz w:val="20"/>
        <w:szCs w:val="20"/>
        <w:shd w:val="clear" w:color="000000" w:fill="auto"/>
      </w:rPr>
    </w:lvl>
    <w:lvl w:ilvl="2">
      <w:start w:val="1"/>
      <w:numFmt w:val="lowerLetter"/>
      <w:lvlText w:val="%3."/>
      <w:lvlJc w:val="left"/>
      <w:pPr>
        <w:tabs>
          <w:tab w:val="left" w:pos="1200"/>
        </w:tabs>
        <w:ind w:left="1200" w:hanging="360"/>
        <w:jc w:val="both"/>
      </w:pPr>
      <w:rPr>
        <w:w w:val="100"/>
        <w:sz w:val="20"/>
        <w:szCs w:val="20"/>
        <w:shd w:val="clear" w:color="000000" w:fill="auto"/>
      </w:r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7" w15:restartNumberingAfterBreak="0">
    <w:nsid w:val="2F000011"/>
    <w:multiLevelType w:val="hybridMultilevel"/>
    <w:tmpl w:val="1F001753"/>
    <w:lvl w:ilvl="0" w:tplc="C1F45BF6">
      <w:start w:val="1"/>
      <w:numFmt w:val="decimal"/>
      <w:lvlText w:val="%1、"/>
      <w:lvlJc w:val="left"/>
      <w:pPr>
        <w:ind w:left="360" w:hanging="360"/>
        <w:jc w:val="both"/>
      </w:pPr>
      <w:rPr>
        <w:w w:val="100"/>
        <w:sz w:val="20"/>
        <w:szCs w:val="20"/>
        <w:shd w:val="clear" w:color="000000" w:fill="auto"/>
      </w:rPr>
    </w:lvl>
    <w:lvl w:ilvl="1" w:tplc="88128734">
      <w:start w:val="1"/>
      <w:numFmt w:val="lowerLetter"/>
      <w:lvlText w:val="%2)"/>
      <w:lvlJc w:val="left"/>
      <w:pPr>
        <w:ind w:left="840" w:hanging="420"/>
        <w:jc w:val="both"/>
      </w:pPr>
    </w:lvl>
    <w:lvl w:ilvl="2" w:tplc="7A9044A0">
      <w:start w:val="1"/>
      <w:numFmt w:val="lowerRoman"/>
      <w:lvlText w:val="%3."/>
      <w:lvlJc w:val="right"/>
      <w:pPr>
        <w:ind w:left="1260" w:hanging="420"/>
        <w:jc w:val="both"/>
      </w:pPr>
    </w:lvl>
    <w:lvl w:ilvl="3" w:tplc="366E7B76">
      <w:start w:val="1"/>
      <w:numFmt w:val="decimal"/>
      <w:lvlText w:val="%4."/>
      <w:lvlJc w:val="left"/>
      <w:pPr>
        <w:ind w:left="1680" w:hanging="420"/>
        <w:jc w:val="both"/>
      </w:pPr>
    </w:lvl>
    <w:lvl w:ilvl="4" w:tplc="D450AB1A">
      <w:start w:val="1"/>
      <w:numFmt w:val="lowerLetter"/>
      <w:lvlText w:val="%5)"/>
      <w:lvlJc w:val="left"/>
      <w:pPr>
        <w:ind w:left="2100" w:hanging="420"/>
        <w:jc w:val="both"/>
      </w:pPr>
    </w:lvl>
    <w:lvl w:ilvl="5" w:tplc="B3EE3CDA">
      <w:start w:val="1"/>
      <w:numFmt w:val="lowerRoman"/>
      <w:lvlText w:val="%6."/>
      <w:lvlJc w:val="right"/>
      <w:pPr>
        <w:ind w:left="2520" w:hanging="420"/>
        <w:jc w:val="both"/>
      </w:pPr>
    </w:lvl>
    <w:lvl w:ilvl="6" w:tplc="D5F261D8">
      <w:start w:val="1"/>
      <w:numFmt w:val="decimal"/>
      <w:lvlText w:val="%7."/>
      <w:lvlJc w:val="left"/>
      <w:pPr>
        <w:ind w:left="2940" w:hanging="420"/>
        <w:jc w:val="both"/>
      </w:pPr>
    </w:lvl>
    <w:lvl w:ilvl="7" w:tplc="FFAE7A22">
      <w:start w:val="1"/>
      <w:numFmt w:val="lowerLetter"/>
      <w:lvlText w:val="%8)"/>
      <w:lvlJc w:val="left"/>
      <w:pPr>
        <w:ind w:left="3360" w:hanging="420"/>
        <w:jc w:val="both"/>
      </w:pPr>
    </w:lvl>
    <w:lvl w:ilvl="8" w:tplc="CE564C6A">
      <w:start w:val="1"/>
      <w:numFmt w:val="lowerRoman"/>
      <w:lvlText w:val="%9."/>
      <w:lvlJc w:val="right"/>
      <w:pPr>
        <w:ind w:left="3780" w:hanging="420"/>
        <w:jc w:val="both"/>
      </w:pPr>
    </w:lvl>
  </w:abstractNum>
  <w:abstractNum w:abstractNumId="18" w15:restartNumberingAfterBreak="0">
    <w:nsid w:val="2F000012"/>
    <w:multiLevelType w:val="multilevel"/>
    <w:tmpl w:val="1F00096D"/>
    <w:lvl w:ilvl="0">
      <w:start w:val="1"/>
      <w:numFmt w:val="decimal"/>
      <w:lvlText w:val="%1."/>
      <w:lvlJc w:val="left"/>
      <w:pPr>
        <w:tabs>
          <w:tab w:val="left" w:pos="420"/>
        </w:tabs>
        <w:ind w:left="420" w:hanging="420"/>
        <w:jc w:val="both"/>
      </w:pPr>
    </w:lvl>
    <w:lvl w:ilvl="1">
      <w:start w:val="4"/>
      <w:numFmt w:val="japaneseCounting"/>
      <w:lvlText w:val="%2、"/>
      <w:lvlJc w:val="left"/>
      <w:pPr>
        <w:tabs>
          <w:tab w:val="left" w:pos="1140"/>
        </w:tabs>
        <w:ind w:left="1140" w:hanging="720"/>
        <w:jc w:val="both"/>
      </w:pPr>
      <w:rPr>
        <w:w w:val="100"/>
        <w:sz w:val="20"/>
        <w:szCs w:val="20"/>
        <w:shd w:val="clear" w:color="000000" w:fill="auto"/>
      </w:r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9" w15:restartNumberingAfterBreak="0">
    <w:nsid w:val="2F000013"/>
    <w:multiLevelType w:val="hybridMultilevel"/>
    <w:tmpl w:val="1F000A9E"/>
    <w:lvl w:ilvl="0" w:tplc="C4800826">
      <w:start w:val="1"/>
      <w:numFmt w:val="decimal"/>
      <w:lvlText w:val="(%1)"/>
      <w:lvlJc w:val="left"/>
      <w:pPr>
        <w:ind w:left="420" w:hanging="420"/>
        <w:jc w:val="both"/>
      </w:pPr>
      <w:rPr>
        <w:w w:val="100"/>
        <w:sz w:val="20"/>
        <w:szCs w:val="20"/>
        <w:shd w:val="clear" w:color="000000" w:fill="auto"/>
      </w:rPr>
    </w:lvl>
    <w:lvl w:ilvl="1" w:tplc="1B167A2C">
      <w:start w:val="1"/>
      <w:numFmt w:val="lowerLetter"/>
      <w:lvlText w:val="%2)"/>
      <w:lvlJc w:val="left"/>
      <w:pPr>
        <w:ind w:left="840" w:hanging="420"/>
        <w:jc w:val="both"/>
      </w:pPr>
    </w:lvl>
    <w:lvl w:ilvl="2" w:tplc="67E072E0">
      <w:start w:val="1"/>
      <w:numFmt w:val="lowerRoman"/>
      <w:lvlText w:val="%3."/>
      <w:lvlJc w:val="right"/>
      <w:pPr>
        <w:ind w:left="1260" w:hanging="420"/>
        <w:jc w:val="both"/>
      </w:pPr>
    </w:lvl>
    <w:lvl w:ilvl="3" w:tplc="90D82E74">
      <w:start w:val="1"/>
      <w:numFmt w:val="decimal"/>
      <w:lvlText w:val="%4."/>
      <w:lvlJc w:val="left"/>
      <w:pPr>
        <w:ind w:left="1680" w:hanging="420"/>
        <w:jc w:val="both"/>
      </w:pPr>
    </w:lvl>
    <w:lvl w:ilvl="4" w:tplc="85EE9140">
      <w:start w:val="1"/>
      <w:numFmt w:val="lowerLetter"/>
      <w:lvlText w:val="%5)"/>
      <w:lvlJc w:val="left"/>
      <w:pPr>
        <w:ind w:left="2100" w:hanging="420"/>
        <w:jc w:val="both"/>
      </w:pPr>
    </w:lvl>
    <w:lvl w:ilvl="5" w:tplc="DF463B02">
      <w:start w:val="1"/>
      <w:numFmt w:val="lowerRoman"/>
      <w:lvlText w:val="%6."/>
      <w:lvlJc w:val="right"/>
      <w:pPr>
        <w:ind w:left="2520" w:hanging="420"/>
        <w:jc w:val="both"/>
      </w:pPr>
    </w:lvl>
    <w:lvl w:ilvl="6" w:tplc="29760624">
      <w:start w:val="1"/>
      <w:numFmt w:val="decimal"/>
      <w:lvlText w:val="%7."/>
      <w:lvlJc w:val="left"/>
      <w:pPr>
        <w:ind w:left="2940" w:hanging="420"/>
        <w:jc w:val="both"/>
      </w:pPr>
    </w:lvl>
    <w:lvl w:ilvl="7" w:tplc="EB6E9F16">
      <w:start w:val="1"/>
      <w:numFmt w:val="lowerLetter"/>
      <w:lvlText w:val="%8)"/>
      <w:lvlJc w:val="left"/>
      <w:pPr>
        <w:ind w:left="3360" w:hanging="420"/>
        <w:jc w:val="both"/>
      </w:pPr>
    </w:lvl>
    <w:lvl w:ilvl="8" w:tplc="B0D67418">
      <w:start w:val="1"/>
      <w:numFmt w:val="lowerRoman"/>
      <w:lvlText w:val="%9."/>
      <w:lvlJc w:val="right"/>
      <w:pPr>
        <w:ind w:left="3780" w:hanging="420"/>
        <w:jc w:val="both"/>
      </w:pPr>
    </w:lvl>
  </w:abstractNum>
  <w:abstractNum w:abstractNumId="20" w15:restartNumberingAfterBreak="0">
    <w:nsid w:val="2F000014"/>
    <w:multiLevelType w:val="multilevel"/>
    <w:tmpl w:val="1F003F43"/>
    <w:lvl w:ilvl="0">
      <w:start w:val="1"/>
      <w:numFmt w:val="japaneseCounting"/>
      <w:lvlText w:val="（%1）"/>
      <w:lvlJc w:val="left"/>
      <w:pPr>
        <w:tabs>
          <w:tab w:val="left" w:pos="720"/>
        </w:tabs>
        <w:ind w:left="720" w:hanging="720"/>
        <w:jc w:val="both"/>
      </w:pPr>
      <w:rPr>
        <w:rFonts w:ascii="宋体" w:eastAsia="宋体" w:hAnsi="宋体"/>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21" w15:restartNumberingAfterBreak="0">
    <w:nsid w:val="2F000015"/>
    <w:multiLevelType w:val="hybridMultilevel"/>
    <w:tmpl w:val="1F001C86"/>
    <w:lvl w:ilvl="0" w:tplc="C1E897C8">
      <w:start w:val="1"/>
      <w:numFmt w:val="japaneseCounting"/>
      <w:lvlText w:val="第%1条"/>
      <w:lvlJc w:val="left"/>
      <w:pPr>
        <w:ind w:left="525" w:hanging="420"/>
        <w:jc w:val="both"/>
      </w:pPr>
      <w:rPr>
        <w:rFonts w:ascii="黑体" w:eastAsia="黑体" w:hAnsi="黑体"/>
        <w:w w:val="100"/>
        <w:sz w:val="32"/>
        <w:szCs w:val="32"/>
        <w:shd w:val="clear" w:color="000000" w:fill="auto"/>
      </w:rPr>
    </w:lvl>
    <w:lvl w:ilvl="1" w:tplc="68A2748E">
      <w:start w:val="1"/>
      <w:numFmt w:val="lowerLetter"/>
      <w:lvlText w:val="%2)"/>
      <w:lvlJc w:val="left"/>
      <w:pPr>
        <w:ind w:left="945" w:hanging="420"/>
        <w:jc w:val="both"/>
      </w:pPr>
    </w:lvl>
    <w:lvl w:ilvl="2" w:tplc="F29AC7F6">
      <w:start w:val="1"/>
      <w:numFmt w:val="lowerRoman"/>
      <w:lvlText w:val="%3."/>
      <w:lvlJc w:val="right"/>
      <w:pPr>
        <w:ind w:left="1365" w:hanging="420"/>
        <w:jc w:val="both"/>
      </w:pPr>
    </w:lvl>
    <w:lvl w:ilvl="3" w:tplc="A3A8F346">
      <w:start w:val="1"/>
      <w:numFmt w:val="decimal"/>
      <w:lvlText w:val="%4."/>
      <w:lvlJc w:val="left"/>
      <w:pPr>
        <w:ind w:left="1785" w:hanging="420"/>
        <w:jc w:val="both"/>
      </w:pPr>
    </w:lvl>
    <w:lvl w:ilvl="4" w:tplc="7C6834AE">
      <w:start w:val="1"/>
      <w:numFmt w:val="lowerLetter"/>
      <w:lvlText w:val="%5)"/>
      <w:lvlJc w:val="left"/>
      <w:pPr>
        <w:ind w:left="2205" w:hanging="420"/>
        <w:jc w:val="both"/>
      </w:pPr>
    </w:lvl>
    <w:lvl w:ilvl="5" w:tplc="6CF2E0E4">
      <w:start w:val="1"/>
      <w:numFmt w:val="lowerRoman"/>
      <w:lvlText w:val="%6."/>
      <w:lvlJc w:val="right"/>
      <w:pPr>
        <w:ind w:left="2625" w:hanging="420"/>
        <w:jc w:val="both"/>
      </w:pPr>
    </w:lvl>
    <w:lvl w:ilvl="6" w:tplc="4A5C1BC0">
      <w:start w:val="1"/>
      <w:numFmt w:val="decimal"/>
      <w:lvlText w:val="%7."/>
      <w:lvlJc w:val="left"/>
      <w:pPr>
        <w:ind w:left="3045" w:hanging="420"/>
        <w:jc w:val="both"/>
      </w:pPr>
    </w:lvl>
    <w:lvl w:ilvl="7" w:tplc="ECFC0282">
      <w:start w:val="1"/>
      <w:numFmt w:val="lowerLetter"/>
      <w:lvlText w:val="%8)"/>
      <w:lvlJc w:val="left"/>
      <w:pPr>
        <w:ind w:left="3465" w:hanging="420"/>
        <w:jc w:val="both"/>
      </w:pPr>
    </w:lvl>
    <w:lvl w:ilvl="8" w:tplc="9C108EDC">
      <w:start w:val="1"/>
      <w:numFmt w:val="lowerRoman"/>
      <w:lvlText w:val="%9."/>
      <w:lvlJc w:val="right"/>
      <w:pPr>
        <w:ind w:left="3885" w:hanging="420"/>
        <w:jc w:val="both"/>
      </w:pPr>
    </w:lvl>
  </w:abstractNum>
  <w:abstractNum w:abstractNumId="22" w15:restartNumberingAfterBreak="0">
    <w:nsid w:val="2F000016"/>
    <w:multiLevelType w:val="hybridMultilevel"/>
    <w:tmpl w:val="1F00079F"/>
    <w:lvl w:ilvl="0" w:tplc="A0BCCEC4">
      <w:start w:val="1"/>
      <w:numFmt w:val="decimal"/>
      <w:lvlText w:val="%1."/>
      <w:lvlJc w:val="left"/>
      <w:pPr>
        <w:tabs>
          <w:tab w:val="left" w:pos="420"/>
        </w:tabs>
        <w:ind w:left="420" w:hanging="420"/>
        <w:jc w:val="both"/>
      </w:pPr>
    </w:lvl>
    <w:lvl w:ilvl="1" w:tplc="D2C8E684">
      <w:start w:val="1"/>
      <w:numFmt w:val="decimal"/>
      <w:lvlText w:val="%2）"/>
      <w:lvlJc w:val="left"/>
      <w:pPr>
        <w:tabs>
          <w:tab w:val="left" w:pos="780"/>
        </w:tabs>
        <w:ind w:left="780" w:hanging="360"/>
        <w:jc w:val="both"/>
      </w:pPr>
      <w:rPr>
        <w:w w:val="100"/>
        <w:sz w:val="20"/>
        <w:szCs w:val="20"/>
        <w:shd w:val="clear" w:color="000000" w:fill="auto"/>
      </w:rPr>
    </w:lvl>
    <w:lvl w:ilvl="2" w:tplc="0F4C3EC0">
      <w:start w:val="1"/>
      <w:numFmt w:val="lowerRoman"/>
      <w:lvlText w:val="%3."/>
      <w:lvlJc w:val="right"/>
      <w:pPr>
        <w:tabs>
          <w:tab w:val="left" w:pos="1260"/>
        </w:tabs>
        <w:ind w:left="1260" w:hanging="420"/>
        <w:jc w:val="both"/>
      </w:pPr>
    </w:lvl>
    <w:lvl w:ilvl="3" w:tplc="B136116E">
      <w:start w:val="1"/>
      <w:numFmt w:val="decimal"/>
      <w:lvlText w:val="%4."/>
      <w:lvlJc w:val="left"/>
      <w:pPr>
        <w:tabs>
          <w:tab w:val="left" w:pos="1680"/>
        </w:tabs>
        <w:ind w:left="1680" w:hanging="420"/>
        <w:jc w:val="both"/>
      </w:pPr>
    </w:lvl>
    <w:lvl w:ilvl="4" w:tplc="0BD8D548">
      <w:start w:val="1"/>
      <w:numFmt w:val="lowerLetter"/>
      <w:lvlText w:val="%5)"/>
      <w:lvlJc w:val="left"/>
      <w:pPr>
        <w:tabs>
          <w:tab w:val="left" w:pos="2100"/>
        </w:tabs>
        <w:ind w:left="2100" w:hanging="420"/>
        <w:jc w:val="both"/>
      </w:pPr>
    </w:lvl>
    <w:lvl w:ilvl="5" w:tplc="B5FCFCA2">
      <w:start w:val="1"/>
      <w:numFmt w:val="lowerRoman"/>
      <w:lvlText w:val="%6."/>
      <w:lvlJc w:val="right"/>
      <w:pPr>
        <w:tabs>
          <w:tab w:val="left" w:pos="2520"/>
        </w:tabs>
        <w:ind w:left="2520" w:hanging="420"/>
        <w:jc w:val="both"/>
      </w:pPr>
    </w:lvl>
    <w:lvl w:ilvl="6" w:tplc="95AA190C">
      <w:start w:val="1"/>
      <w:numFmt w:val="decimal"/>
      <w:lvlText w:val="%7."/>
      <w:lvlJc w:val="left"/>
      <w:pPr>
        <w:tabs>
          <w:tab w:val="left" w:pos="2940"/>
        </w:tabs>
        <w:ind w:left="2940" w:hanging="420"/>
        <w:jc w:val="both"/>
      </w:pPr>
    </w:lvl>
    <w:lvl w:ilvl="7" w:tplc="61487736">
      <w:start w:val="1"/>
      <w:numFmt w:val="lowerLetter"/>
      <w:lvlText w:val="%8)"/>
      <w:lvlJc w:val="left"/>
      <w:pPr>
        <w:tabs>
          <w:tab w:val="left" w:pos="3360"/>
        </w:tabs>
        <w:ind w:left="3360" w:hanging="420"/>
        <w:jc w:val="both"/>
      </w:pPr>
    </w:lvl>
    <w:lvl w:ilvl="8" w:tplc="D5C45214">
      <w:start w:val="1"/>
      <w:numFmt w:val="lowerRoman"/>
      <w:lvlText w:val="%9."/>
      <w:lvlJc w:val="right"/>
      <w:pPr>
        <w:tabs>
          <w:tab w:val="left" w:pos="3780"/>
        </w:tabs>
        <w:ind w:left="3780" w:hanging="420"/>
        <w:jc w:val="both"/>
      </w:pPr>
    </w:lvl>
  </w:abstractNum>
  <w:abstractNum w:abstractNumId="23" w15:restartNumberingAfterBreak="0">
    <w:nsid w:val="2F000017"/>
    <w:multiLevelType w:val="hybridMultilevel"/>
    <w:tmpl w:val="1F00004C"/>
    <w:lvl w:ilvl="0" w:tplc="9C387AAE">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CC927644">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A10A78A2">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703893AE">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F47000C8">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5A6E8EB2">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B932631A">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52E235EE">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737CEDB4">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24" w15:restartNumberingAfterBreak="0">
    <w:nsid w:val="2F000018"/>
    <w:multiLevelType w:val="multilevel"/>
    <w:tmpl w:val="1F000092"/>
    <w:lvl w:ilvl="0">
      <w:start w:val="1"/>
      <w:numFmt w:val="decimal"/>
      <w:suff w:val="nothing"/>
      <w:lvlText w:val="（%1）"/>
      <w:lvlJc w:val="left"/>
      <w:pPr>
        <w:ind w:firstLine="420"/>
        <w:jc w:val="both"/>
      </w:pPr>
      <w:rPr>
        <w:w w:val="100"/>
        <w:sz w:val="20"/>
        <w:szCs w:val="20"/>
        <w:shd w:val="clear" w:color="000000" w:fill="auto"/>
      </w:rPr>
    </w:lvl>
    <w:lvl w:ilvl="1">
      <w:start w:val="1"/>
      <w:numFmt w:val="decimal"/>
      <w:suff w:val="nothing"/>
      <w:lvlText w:val="（%1）"/>
      <w:lvlJc w:val="left"/>
      <w:pPr>
        <w:ind w:firstLine="420"/>
        <w:jc w:val="both"/>
      </w:pPr>
      <w:rPr>
        <w:w w:val="100"/>
        <w:sz w:val="20"/>
        <w:szCs w:val="20"/>
        <w:shd w:val="clear" w:color="000000" w:fill="auto"/>
      </w:rPr>
    </w:lvl>
    <w:lvl w:ilvl="2">
      <w:start w:val="1"/>
      <w:numFmt w:val="decimal"/>
      <w:suff w:val="nothing"/>
      <w:lvlText w:val="（%1）"/>
      <w:lvlJc w:val="left"/>
      <w:pPr>
        <w:ind w:firstLine="420"/>
        <w:jc w:val="both"/>
      </w:pPr>
      <w:rPr>
        <w:w w:val="100"/>
        <w:sz w:val="20"/>
        <w:szCs w:val="20"/>
        <w:shd w:val="clear" w:color="000000" w:fill="auto"/>
      </w:rPr>
    </w:lvl>
    <w:lvl w:ilvl="3">
      <w:start w:val="1"/>
      <w:numFmt w:val="decimal"/>
      <w:suff w:val="nothing"/>
      <w:lvlText w:val="（%1）"/>
      <w:lvlJc w:val="left"/>
      <w:pPr>
        <w:ind w:firstLine="420"/>
        <w:jc w:val="both"/>
      </w:pPr>
      <w:rPr>
        <w:w w:val="100"/>
        <w:sz w:val="20"/>
        <w:szCs w:val="20"/>
        <w:shd w:val="clear" w:color="000000" w:fill="auto"/>
      </w:rPr>
    </w:lvl>
    <w:lvl w:ilvl="4">
      <w:start w:val="1"/>
      <w:numFmt w:val="decimal"/>
      <w:suff w:val="nothing"/>
      <w:lvlText w:val="（%1）"/>
      <w:lvlJc w:val="left"/>
      <w:pPr>
        <w:ind w:firstLine="420"/>
        <w:jc w:val="both"/>
      </w:pPr>
      <w:rPr>
        <w:w w:val="100"/>
        <w:sz w:val="20"/>
        <w:szCs w:val="20"/>
        <w:shd w:val="clear" w:color="000000" w:fill="auto"/>
      </w:rPr>
    </w:lvl>
    <w:lvl w:ilvl="5">
      <w:start w:val="1"/>
      <w:numFmt w:val="decimal"/>
      <w:suff w:val="nothing"/>
      <w:lvlText w:val="（%1）"/>
      <w:lvlJc w:val="left"/>
      <w:pPr>
        <w:ind w:firstLine="420"/>
        <w:jc w:val="both"/>
      </w:pPr>
      <w:rPr>
        <w:w w:val="100"/>
        <w:sz w:val="20"/>
        <w:szCs w:val="20"/>
        <w:shd w:val="clear" w:color="000000" w:fill="auto"/>
      </w:rPr>
    </w:lvl>
    <w:lvl w:ilvl="6">
      <w:start w:val="1"/>
      <w:numFmt w:val="decimal"/>
      <w:suff w:val="nothing"/>
      <w:lvlText w:val="（%1）"/>
      <w:lvlJc w:val="left"/>
      <w:pPr>
        <w:ind w:firstLine="420"/>
        <w:jc w:val="both"/>
      </w:pPr>
      <w:rPr>
        <w:w w:val="100"/>
        <w:sz w:val="20"/>
        <w:szCs w:val="20"/>
        <w:shd w:val="clear" w:color="000000" w:fill="auto"/>
      </w:rPr>
    </w:lvl>
    <w:lvl w:ilvl="7">
      <w:start w:val="1"/>
      <w:numFmt w:val="decimal"/>
      <w:suff w:val="nothing"/>
      <w:lvlText w:val="（%1）"/>
      <w:lvlJc w:val="left"/>
      <w:pPr>
        <w:ind w:firstLine="420"/>
        <w:jc w:val="both"/>
      </w:pPr>
      <w:rPr>
        <w:w w:val="100"/>
        <w:sz w:val="20"/>
        <w:szCs w:val="20"/>
        <w:shd w:val="clear" w:color="000000" w:fill="auto"/>
      </w:rPr>
    </w:lvl>
    <w:lvl w:ilvl="8">
      <w:start w:val="1"/>
      <w:numFmt w:val="decimal"/>
      <w:suff w:val="nothing"/>
      <w:lvlText w:val="（%1）"/>
      <w:lvlJc w:val="left"/>
      <w:pPr>
        <w:ind w:firstLine="420"/>
        <w:jc w:val="both"/>
      </w:pPr>
      <w:rPr>
        <w:w w:val="100"/>
        <w:sz w:val="20"/>
        <w:szCs w:val="20"/>
        <w:shd w:val="clear" w:color="000000" w:fill="auto"/>
      </w:rPr>
    </w:lvl>
  </w:abstractNum>
  <w:abstractNum w:abstractNumId="25" w15:restartNumberingAfterBreak="0">
    <w:nsid w:val="2F000019"/>
    <w:multiLevelType w:val="multilevel"/>
    <w:tmpl w:val="1F00182F"/>
    <w:lvl w:ilvl="0">
      <w:start w:val="1"/>
      <w:numFmt w:val="decimal"/>
      <w:lvlText w:val="%1、"/>
      <w:lvlJc w:val="left"/>
      <w:pPr>
        <w:tabs>
          <w:tab w:val="left" w:pos="360"/>
        </w:tabs>
        <w:ind w:left="360" w:hanging="36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26" w15:restartNumberingAfterBreak="0">
    <w:nsid w:val="2F00001A"/>
    <w:multiLevelType w:val="multilevel"/>
    <w:tmpl w:val="1F002206"/>
    <w:lvl w:ilvl="0">
      <w:start w:val="1"/>
      <w:numFmt w:val="decimal"/>
      <w:suff w:val="nothing"/>
      <w:lvlText w:val="%1　"/>
      <w:lvlJc w:val="left"/>
      <w:pPr>
        <w:ind w:firstLine="400"/>
        <w:jc w:val="both"/>
      </w:pPr>
      <w:rPr>
        <w:w w:val="100"/>
        <w:sz w:val="20"/>
        <w:szCs w:val="20"/>
        <w:shd w:val="clear" w:color="000000" w:fill="auto"/>
      </w:rPr>
    </w:lvl>
    <w:lvl w:ilvl="1">
      <w:start w:val="1"/>
      <w:numFmt w:val="decimal"/>
      <w:suff w:val="nothing"/>
      <w:lvlText w:val="%1　"/>
      <w:lvlJc w:val="left"/>
      <w:pPr>
        <w:ind w:firstLine="400"/>
        <w:jc w:val="both"/>
      </w:pPr>
      <w:rPr>
        <w:w w:val="100"/>
        <w:sz w:val="20"/>
        <w:szCs w:val="20"/>
        <w:shd w:val="clear" w:color="000000" w:fill="auto"/>
      </w:rPr>
    </w:lvl>
    <w:lvl w:ilvl="2">
      <w:start w:val="1"/>
      <w:numFmt w:val="decimal"/>
      <w:suff w:val="nothing"/>
      <w:lvlText w:val="%1　"/>
      <w:lvlJc w:val="left"/>
      <w:pPr>
        <w:ind w:firstLine="400"/>
        <w:jc w:val="both"/>
      </w:pPr>
      <w:rPr>
        <w:w w:val="100"/>
        <w:sz w:val="20"/>
        <w:szCs w:val="20"/>
        <w:shd w:val="clear" w:color="000000" w:fill="auto"/>
      </w:rPr>
    </w:lvl>
    <w:lvl w:ilvl="3">
      <w:start w:val="1"/>
      <w:numFmt w:val="decimal"/>
      <w:suff w:val="nothing"/>
      <w:lvlText w:val="%1　"/>
      <w:lvlJc w:val="left"/>
      <w:pPr>
        <w:ind w:firstLine="400"/>
        <w:jc w:val="both"/>
      </w:pPr>
      <w:rPr>
        <w:w w:val="100"/>
        <w:sz w:val="20"/>
        <w:szCs w:val="20"/>
        <w:shd w:val="clear" w:color="000000" w:fill="auto"/>
      </w:rPr>
    </w:lvl>
    <w:lvl w:ilvl="4">
      <w:start w:val="1"/>
      <w:numFmt w:val="decimal"/>
      <w:suff w:val="nothing"/>
      <w:lvlText w:val="%1　"/>
      <w:lvlJc w:val="left"/>
      <w:pPr>
        <w:ind w:firstLine="400"/>
        <w:jc w:val="both"/>
      </w:pPr>
      <w:rPr>
        <w:w w:val="100"/>
        <w:sz w:val="20"/>
        <w:szCs w:val="20"/>
        <w:shd w:val="clear" w:color="000000" w:fill="auto"/>
      </w:rPr>
    </w:lvl>
    <w:lvl w:ilvl="5">
      <w:start w:val="1"/>
      <w:numFmt w:val="decimal"/>
      <w:suff w:val="nothing"/>
      <w:lvlText w:val="%1　"/>
      <w:lvlJc w:val="left"/>
      <w:pPr>
        <w:ind w:firstLine="400"/>
        <w:jc w:val="both"/>
      </w:pPr>
      <w:rPr>
        <w:w w:val="100"/>
        <w:sz w:val="20"/>
        <w:szCs w:val="20"/>
        <w:shd w:val="clear" w:color="000000" w:fill="auto"/>
      </w:rPr>
    </w:lvl>
    <w:lvl w:ilvl="6">
      <w:start w:val="1"/>
      <w:numFmt w:val="decimal"/>
      <w:suff w:val="nothing"/>
      <w:lvlText w:val="%1　"/>
      <w:lvlJc w:val="left"/>
      <w:pPr>
        <w:ind w:firstLine="400"/>
        <w:jc w:val="both"/>
      </w:pPr>
      <w:rPr>
        <w:w w:val="100"/>
        <w:sz w:val="20"/>
        <w:szCs w:val="20"/>
        <w:shd w:val="clear" w:color="000000" w:fill="auto"/>
      </w:rPr>
    </w:lvl>
    <w:lvl w:ilvl="7">
      <w:start w:val="1"/>
      <w:numFmt w:val="decimal"/>
      <w:suff w:val="nothing"/>
      <w:lvlText w:val="%1　"/>
      <w:lvlJc w:val="left"/>
      <w:pPr>
        <w:ind w:firstLine="400"/>
        <w:jc w:val="both"/>
      </w:pPr>
      <w:rPr>
        <w:w w:val="100"/>
        <w:sz w:val="20"/>
        <w:szCs w:val="20"/>
        <w:shd w:val="clear" w:color="000000" w:fill="auto"/>
      </w:rPr>
    </w:lvl>
    <w:lvl w:ilvl="8">
      <w:start w:val="1"/>
      <w:numFmt w:val="decimal"/>
      <w:suff w:val="nothing"/>
      <w:lvlText w:val="%1　"/>
      <w:lvlJc w:val="left"/>
      <w:pPr>
        <w:ind w:firstLine="400"/>
        <w:jc w:val="both"/>
      </w:pPr>
      <w:rPr>
        <w:w w:val="100"/>
        <w:sz w:val="20"/>
        <w:szCs w:val="20"/>
        <w:shd w:val="clear" w:color="000000" w:fill="auto"/>
      </w:rPr>
    </w:lvl>
  </w:abstractNum>
  <w:abstractNum w:abstractNumId="27" w15:restartNumberingAfterBreak="0">
    <w:nsid w:val="2F00001B"/>
    <w:multiLevelType w:val="multilevel"/>
    <w:tmpl w:val="1F00248E"/>
    <w:lvl w:ilvl="0">
      <w:start w:val="1"/>
      <w:numFmt w:val="decimal"/>
      <w:suff w:val="nothing"/>
      <w:lvlText w:val="%1　"/>
      <w:lvlJc w:val="left"/>
      <w:pPr>
        <w:ind w:firstLine="400"/>
        <w:jc w:val="both"/>
      </w:pPr>
      <w:rPr>
        <w:w w:val="100"/>
        <w:sz w:val="20"/>
        <w:szCs w:val="20"/>
        <w:shd w:val="clear" w:color="000000" w:fill="auto"/>
      </w:rPr>
    </w:lvl>
    <w:lvl w:ilvl="1">
      <w:start w:val="1"/>
      <w:numFmt w:val="decimal"/>
      <w:suff w:val="nothing"/>
      <w:lvlText w:val="%1　"/>
      <w:lvlJc w:val="left"/>
      <w:pPr>
        <w:ind w:firstLine="400"/>
        <w:jc w:val="both"/>
      </w:pPr>
      <w:rPr>
        <w:w w:val="100"/>
        <w:sz w:val="20"/>
        <w:szCs w:val="20"/>
        <w:shd w:val="clear" w:color="000000" w:fill="auto"/>
      </w:rPr>
    </w:lvl>
    <w:lvl w:ilvl="2">
      <w:start w:val="1"/>
      <w:numFmt w:val="decimal"/>
      <w:suff w:val="nothing"/>
      <w:lvlText w:val="%1　"/>
      <w:lvlJc w:val="left"/>
      <w:pPr>
        <w:ind w:firstLine="400"/>
        <w:jc w:val="both"/>
      </w:pPr>
      <w:rPr>
        <w:w w:val="100"/>
        <w:sz w:val="20"/>
        <w:szCs w:val="20"/>
        <w:shd w:val="clear" w:color="000000" w:fill="auto"/>
      </w:rPr>
    </w:lvl>
    <w:lvl w:ilvl="3">
      <w:start w:val="1"/>
      <w:numFmt w:val="decimal"/>
      <w:suff w:val="nothing"/>
      <w:lvlText w:val="%1　"/>
      <w:lvlJc w:val="left"/>
      <w:pPr>
        <w:ind w:firstLine="400"/>
        <w:jc w:val="both"/>
      </w:pPr>
      <w:rPr>
        <w:w w:val="100"/>
        <w:sz w:val="20"/>
        <w:szCs w:val="20"/>
        <w:shd w:val="clear" w:color="000000" w:fill="auto"/>
      </w:rPr>
    </w:lvl>
    <w:lvl w:ilvl="4">
      <w:start w:val="1"/>
      <w:numFmt w:val="decimal"/>
      <w:suff w:val="nothing"/>
      <w:lvlText w:val="%1　"/>
      <w:lvlJc w:val="left"/>
      <w:pPr>
        <w:ind w:firstLine="400"/>
        <w:jc w:val="both"/>
      </w:pPr>
      <w:rPr>
        <w:w w:val="100"/>
        <w:sz w:val="20"/>
        <w:szCs w:val="20"/>
        <w:shd w:val="clear" w:color="000000" w:fill="auto"/>
      </w:rPr>
    </w:lvl>
    <w:lvl w:ilvl="5">
      <w:start w:val="1"/>
      <w:numFmt w:val="decimal"/>
      <w:suff w:val="nothing"/>
      <w:lvlText w:val="%1　"/>
      <w:lvlJc w:val="left"/>
      <w:pPr>
        <w:ind w:firstLine="400"/>
        <w:jc w:val="both"/>
      </w:pPr>
      <w:rPr>
        <w:w w:val="100"/>
        <w:sz w:val="20"/>
        <w:szCs w:val="20"/>
        <w:shd w:val="clear" w:color="000000" w:fill="auto"/>
      </w:rPr>
    </w:lvl>
    <w:lvl w:ilvl="6">
      <w:start w:val="1"/>
      <w:numFmt w:val="decimal"/>
      <w:suff w:val="nothing"/>
      <w:lvlText w:val="%1　"/>
      <w:lvlJc w:val="left"/>
      <w:pPr>
        <w:ind w:firstLine="400"/>
        <w:jc w:val="both"/>
      </w:pPr>
      <w:rPr>
        <w:w w:val="100"/>
        <w:sz w:val="20"/>
        <w:szCs w:val="20"/>
        <w:shd w:val="clear" w:color="000000" w:fill="auto"/>
      </w:rPr>
    </w:lvl>
    <w:lvl w:ilvl="7">
      <w:start w:val="1"/>
      <w:numFmt w:val="decimal"/>
      <w:suff w:val="nothing"/>
      <w:lvlText w:val="%1　"/>
      <w:lvlJc w:val="left"/>
      <w:pPr>
        <w:ind w:firstLine="400"/>
        <w:jc w:val="both"/>
      </w:pPr>
      <w:rPr>
        <w:w w:val="100"/>
        <w:sz w:val="20"/>
        <w:szCs w:val="20"/>
        <w:shd w:val="clear" w:color="000000" w:fill="auto"/>
      </w:rPr>
    </w:lvl>
    <w:lvl w:ilvl="8">
      <w:start w:val="1"/>
      <w:numFmt w:val="decimal"/>
      <w:suff w:val="nothing"/>
      <w:lvlText w:val="%1　"/>
      <w:lvlJc w:val="left"/>
      <w:pPr>
        <w:ind w:firstLine="400"/>
        <w:jc w:val="both"/>
      </w:pPr>
      <w:rPr>
        <w:w w:val="100"/>
        <w:sz w:val="20"/>
        <w:szCs w:val="20"/>
        <w:shd w:val="clear" w:color="000000" w:fill="auto"/>
      </w:rPr>
    </w:lvl>
  </w:abstractNum>
  <w:abstractNum w:abstractNumId="28" w15:restartNumberingAfterBreak="0">
    <w:nsid w:val="2F00001C"/>
    <w:multiLevelType w:val="multilevel"/>
    <w:tmpl w:val="1F002683"/>
    <w:lvl w:ilvl="0">
      <w:start w:val="1"/>
      <w:numFmt w:val="decimal"/>
      <w:lvlText w:val="%1."/>
      <w:lvlJc w:val="left"/>
      <w:pPr>
        <w:tabs>
          <w:tab w:val="left" w:pos="425"/>
        </w:tabs>
        <w:ind w:left="425" w:hanging="425"/>
        <w:jc w:val="both"/>
      </w:pPr>
      <w:rPr>
        <w:w w:val="100"/>
        <w:sz w:val="20"/>
        <w:szCs w:val="20"/>
        <w:shd w:val="clear" w:color="000000" w:fill="auto"/>
      </w:rPr>
    </w:lvl>
    <w:lvl w:ilvl="1">
      <w:start w:val="1"/>
      <w:numFmt w:val="decimal"/>
      <w:lvlText w:val="%1."/>
      <w:lvlJc w:val="left"/>
      <w:pPr>
        <w:tabs>
          <w:tab w:val="left" w:pos="425"/>
        </w:tabs>
        <w:ind w:left="425" w:hanging="425"/>
        <w:jc w:val="both"/>
      </w:pPr>
      <w:rPr>
        <w:w w:val="100"/>
        <w:sz w:val="20"/>
        <w:szCs w:val="20"/>
        <w:shd w:val="clear" w:color="000000" w:fill="auto"/>
      </w:rPr>
    </w:lvl>
    <w:lvl w:ilvl="2">
      <w:start w:val="1"/>
      <w:numFmt w:val="decimal"/>
      <w:lvlText w:val="%1."/>
      <w:lvlJc w:val="left"/>
      <w:pPr>
        <w:tabs>
          <w:tab w:val="left" w:pos="425"/>
        </w:tabs>
        <w:ind w:left="425" w:hanging="425"/>
        <w:jc w:val="both"/>
      </w:pPr>
      <w:rPr>
        <w:w w:val="100"/>
        <w:sz w:val="20"/>
        <w:szCs w:val="20"/>
        <w:shd w:val="clear" w:color="000000" w:fill="auto"/>
      </w:rPr>
    </w:lvl>
    <w:lvl w:ilvl="3">
      <w:start w:val="1"/>
      <w:numFmt w:val="decimal"/>
      <w:lvlText w:val="%1."/>
      <w:lvlJc w:val="left"/>
      <w:pPr>
        <w:tabs>
          <w:tab w:val="left" w:pos="425"/>
        </w:tabs>
        <w:ind w:left="425" w:hanging="425"/>
        <w:jc w:val="both"/>
      </w:pPr>
      <w:rPr>
        <w:w w:val="100"/>
        <w:sz w:val="20"/>
        <w:szCs w:val="20"/>
        <w:shd w:val="clear" w:color="000000" w:fill="auto"/>
      </w:rPr>
    </w:lvl>
    <w:lvl w:ilvl="4">
      <w:start w:val="1"/>
      <w:numFmt w:val="decimal"/>
      <w:lvlText w:val="%1."/>
      <w:lvlJc w:val="left"/>
      <w:pPr>
        <w:tabs>
          <w:tab w:val="left" w:pos="425"/>
        </w:tabs>
        <w:ind w:left="425" w:hanging="425"/>
        <w:jc w:val="both"/>
      </w:pPr>
      <w:rPr>
        <w:w w:val="100"/>
        <w:sz w:val="20"/>
        <w:szCs w:val="20"/>
        <w:shd w:val="clear" w:color="000000" w:fill="auto"/>
      </w:rPr>
    </w:lvl>
    <w:lvl w:ilvl="5">
      <w:start w:val="1"/>
      <w:numFmt w:val="decimal"/>
      <w:lvlText w:val="%1."/>
      <w:lvlJc w:val="left"/>
      <w:pPr>
        <w:tabs>
          <w:tab w:val="left" w:pos="425"/>
        </w:tabs>
        <w:ind w:left="425" w:hanging="425"/>
        <w:jc w:val="both"/>
      </w:pPr>
      <w:rPr>
        <w:w w:val="100"/>
        <w:sz w:val="20"/>
        <w:szCs w:val="20"/>
        <w:shd w:val="clear" w:color="000000" w:fill="auto"/>
      </w:rPr>
    </w:lvl>
    <w:lvl w:ilvl="6">
      <w:start w:val="1"/>
      <w:numFmt w:val="decimal"/>
      <w:lvlText w:val="%1."/>
      <w:lvlJc w:val="left"/>
      <w:pPr>
        <w:tabs>
          <w:tab w:val="left" w:pos="425"/>
        </w:tabs>
        <w:ind w:left="425" w:hanging="425"/>
        <w:jc w:val="both"/>
      </w:pPr>
      <w:rPr>
        <w:w w:val="100"/>
        <w:sz w:val="20"/>
        <w:szCs w:val="20"/>
        <w:shd w:val="clear" w:color="000000" w:fill="auto"/>
      </w:rPr>
    </w:lvl>
    <w:lvl w:ilvl="7">
      <w:start w:val="1"/>
      <w:numFmt w:val="decimal"/>
      <w:lvlText w:val="%1."/>
      <w:lvlJc w:val="left"/>
      <w:pPr>
        <w:tabs>
          <w:tab w:val="left" w:pos="425"/>
        </w:tabs>
        <w:ind w:left="425" w:hanging="425"/>
        <w:jc w:val="both"/>
      </w:pPr>
      <w:rPr>
        <w:w w:val="100"/>
        <w:sz w:val="20"/>
        <w:szCs w:val="20"/>
        <w:shd w:val="clear" w:color="000000" w:fill="auto"/>
      </w:rPr>
    </w:lvl>
    <w:lvl w:ilvl="8">
      <w:start w:val="1"/>
      <w:numFmt w:val="decimal"/>
      <w:lvlText w:val="%1."/>
      <w:lvlJc w:val="left"/>
      <w:pPr>
        <w:tabs>
          <w:tab w:val="left" w:pos="425"/>
        </w:tabs>
        <w:ind w:left="425" w:hanging="425"/>
        <w:jc w:val="both"/>
      </w:pPr>
      <w:rPr>
        <w:w w:val="100"/>
        <w:sz w:val="20"/>
        <w:szCs w:val="20"/>
        <w:shd w:val="clear" w:color="000000" w:fill="auto"/>
      </w:rPr>
    </w:lvl>
  </w:abstractNum>
  <w:abstractNum w:abstractNumId="29" w15:restartNumberingAfterBreak="0">
    <w:nsid w:val="2F00001D"/>
    <w:multiLevelType w:val="hybridMultilevel"/>
    <w:tmpl w:val="1F0026DB"/>
    <w:lvl w:ilvl="0" w:tplc="F4285400">
      <w:start w:val="1"/>
      <w:numFmt w:val="decimal"/>
      <w:lvlText w:val="(%1)"/>
      <w:lvlJc w:val="left"/>
      <w:pPr>
        <w:ind w:left="1280" w:hanging="720"/>
        <w:jc w:val="both"/>
      </w:pPr>
      <w:rPr>
        <w:w w:val="100"/>
        <w:sz w:val="20"/>
        <w:szCs w:val="20"/>
        <w:shd w:val="clear" w:color="000000" w:fill="auto"/>
      </w:rPr>
    </w:lvl>
    <w:lvl w:ilvl="1" w:tplc="0038DB2A">
      <w:start w:val="1"/>
      <w:numFmt w:val="lowerLetter"/>
      <w:lvlText w:val="%2)"/>
      <w:lvlJc w:val="left"/>
      <w:pPr>
        <w:ind w:left="840" w:hanging="420"/>
        <w:jc w:val="both"/>
      </w:pPr>
    </w:lvl>
    <w:lvl w:ilvl="2" w:tplc="9E3285D0">
      <w:start w:val="1"/>
      <w:numFmt w:val="lowerRoman"/>
      <w:lvlText w:val="%3."/>
      <w:lvlJc w:val="right"/>
      <w:pPr>
        <w:ind w:left="1260" w:hanging="420"/>
        <w:jc w:val="both"/>
      </w:pPr>
    </w:lvl>
    <w:lvl w:ilvl="3" w:tplc="039A86AE">
      <w:start w:val="1"/>
      <w:numFmt w:val="decimal"/>
      <w:lvlText w:val="%4."/>
      <w:lvlJc w:val="left"/>
      <w:pPr>
        <w:ind w:left="1680" w:hanging="420"/>
        <w:jc w:val="both"/>
      </w:pPr>
    </w:lvl>
    <w:lvl w:ilvl="4" w:tplc="36F82944">
      <w:start w:val="1"/>
      <w:numFmt w:val="lowerLetter"/>
      <w:lvlText w:val="%5)"/>
      <w:lvlJc w:val="left"/>
      <w:pPr>
        <w:ind w:left="2100" w:hanging="420"/>
        <w:jc w:val="both"/>
      </w:pPr>
    </w:lvl>
    <w:lvl w:ilvl="5" w:tplc="6E3EDA6C">
      <w:start w:val="1"/>
      <w:numFmt w:val="lowerRoman"/>
      <w:lvlText w:val="%6."/>
      <w:lvlJc w:val="right"/>
      <w:pPr>
        <w:ind w:left="2520" w:hanging="420"/>
        <w:jc w:val="both"/>
      </w:pPr>
    </w:lvl>
    <w:lvl w:ilvl="6" w:tplc="F1E45476">
      <w:start w:val="1"/>
      <w:numFmt w:val="decimal"/>
      <w:lvlText w:val="%7."/>
      <w:lvlJc w:val="left"/>
      <w:pPr>
        <w:ind w:left="2940" w:hanging="420"/>
        <w:jc w:val="both"/>
      </w:pPr>
    </w:lvl>
    <w:lvl w:ilvl="7" w:tplc="B9208AEA">
      <w:start w:val="1"/>
      <w:numFmt w:val="lowerLetter"/>
      <w:lvlText w:val="%8)"/>
      <w:lvlJc w:val="left"/>
      <w:pPr>
        <w:ind w:left="3360" w:hanging="420"/>
        <w:jc w:val="both"/>
      </w:pPr>
    </w:lvl>
    <w:lvl w:ilvl="8" w:tplc="A32EB9D4">
      <w:start w:val="1"/>
      <w:numFmt w:val="lowerRoman"/>
      <w:lvlText w:val="%9."/>
      <w:lvlJc w:val="right"/>
      <w:pPr>
        <w:ind w:left="3780" w:hanging="420"/>
        <w:jc w:val="both"/>
      </w:pPr>
    </w:lvl>
  </w:abstractNum>
  <w:abstractNum w:abstractNumId="30" w15:restartNumberingAfterBreak="0">
    <w:nsid w:val="2F00001E"/>
    <w:multiLevelType w:val="multilevel"/>
    <w:tmpl w:val="1F000AA3"/>
    <w:lvl w:ilvl="0">
      <w:start w:val="9"/>
      <w:numFmt w:val="decimal"/>
      <w:suff w:val="nothing"/>
      <w:lvlText w:val="%1."/>
      <w:lvlJc w:val="left"/>
    </w:lvl>
    <w:lvl w:ilvl="1">
      <w:start w:val="9"/>
      <w:numFmt w:val="decimal"/>
      <w:suff w:val="nothing"/>
      <w:lvlText w:val="%1."/>
      <w:lvlJc w:val="left"/>
    </w:lvl>
    <w:lvl w:ilvl="2">
      <w:start w:val="9"/>
      <w:numFmt w:val="decimal"/>
      <w:suff w:val="nothing"/>
      <w:lvlText w:val="%1."/>
      <w:lvlJc w:val="left"/>
    </w:lvl>
    <w:lvl w:ilvl="3">
      <w:start w:val="9"/>
      <w:numFmt w:val="decimal"/>
      <w:suff w:val="nothing"/>
      <w:lvlText w:val="%1."/>
      <w:lvlJc w:val="left"/>
    </w:lvl>
    <w:lvl w:ilvl="4">
      <w:start w:val="9"/>
      <w:numFmt w:val="decimal"/>
      <w:suff w:val="nothing"/>
      <w:lvlText w:val="%1."/>
      <w:lvlJc w:val="left"/>
    </w:lvl>
    <w:lvl w:ilvl="5">
      <w:start w:val="9"/>
      <w:numFmt w:val="decimal"/>
      <w:suff w:val="nothing"/>
      <w:lvlText w:val="%1."/>
      <w:lvlJc w:val="left"/>
    </w:lvl>
    <w:lvl w:ilvl="6">
      <w:start w:val="9"/>
      <w:numFmt w:val="decimal"/>
      <w:suff w:val="nothing"/>
      <w:lvlText w:val="%1."/>
      <w:lvlJc w:val="left"/>
    </w:lvl>
    <w:lvl w:ilvl="7">
      <w:start w:val="9"/>
      <w:numFmt w:val="decimal"/>
      <w:suff w:val="nothing"/>
      <w:lvlText w:val="%1."/>
      <w:lvlJc w:val="left"/>
    </w:lvl>
    <w:lvl w:ilvl="8">
      <w:start w:val="9"/>
      <w:numFmt w:val="decimal"/>
      <w:suff w:val="nothing"/>
      <w:lvlText w:val="%1."/>
      <w:lvlJc w:val="left"/>
    </w:lvl>
  </w:abstractNum>
  <w:abstractNum w:abstractNumId="31" w15:restartNumberingAfterBreak="0">
    <w:nsid w:val="2F00001F"/>
    <w:multiLevelType w:val="hybridMultilevel"/>
    <w:tmpl w:val="1F002A6F"/>
    <w:lvl w:ilvl="0" w:tplc="3F48FE04">
      <w:start w:val="1"/>
      <w:numFmt w:val="decimal"/>
      <w:lvlText w:val="%1."/>
      <w:lvlJc w:val="left"/>
      <w:pPr>
        <w:ind w:left="360" w:hanging="360"/>
        <w:jc w:val="both"/>
      </w:pPr>
      <w:rPr>
        <w:w w:val="100"/>
        <w:sz w:val="28"/>
        <w:szCs w:val="28"/>
        <w:shd w:val="clear" w:color="000000" w:fill="auto"/>
      </w:rPr>
    </w:lvl>
    <w:lvl w:ilvl="1" w:tplc="826E2F8C">
      <w:start w:val="1"/>
      <w:numFmt w:val="lowerLetter"/>
      <w:lvlText w:val="%2)"/>
      <w:lvlJc w:val="left"/>
      <w:pPr>
        <w:ind w:left="840" w:hanging="420"/>
        <w:jc w:val="both"/>
      </w:pPr>
    </w:lvl>
    <w:lvl w:ilvl="2" w:tplc="6A3E30F8">
      <w:start w:val="1"/>
      <w:numFmt w:val="lowerRoman"/>
      <w:lvlText w:val="%3."/>
      <w:lvlJc w:val="right"/>
      <w:pPr>
        <w:ind w:left="1260" w:hanging="420"/>
        <w:jc w:val="both"/>
      </w:pPr>
    </w:lvl>
    <w:lvl w:ilvl="3" w:tplc="0EF890C6">
      <w:start w:val="1"/>
      <w:numFmt w:val="decimal"/>
      <w:lvlText w:val="%4."/>
      <w:lvlJc w:val="left"/>
      <w:pPr>
        <w:ind w:left="1680" w:hanging="420"/>
        <w:jc w:val="both"/>
      </w:pPr>
    </w:lvl>
    <w:lvl w:ilvl="4" w:tplc="801876C4">
      <w:start w:val="1"/>
      <w:numFmt w:val="lowerLetter"/>
      <w:lvlText w:val="%5)"/>
      <w:lvlJc w:val="left"/>
      <w:pPr>
        <w:ind w:left="2100" w:hanging="420"/>
        <w:jc w:val="both"/>
      </w:pPr>
    </w:lvl>
    <w:lvl w:ilvl="5" w:tplc="A88A6AE8">
      <w:start w:val="1"/>
      <w:numFmt w:val="lowerRoman"/>
      <w:lvlText w:val="%6."/>
      <w:lvlJc w:val="right"/>
      <w:pPr>
        <w:ind w:left="2520" w:hanging="420"/>
        <w:jc w:val="both"/>
      </w:pPr>
    </w:lvl>
    <w:lvl w:ilvl="6" w:tplc="B28E7C8A">
      <w:start w:val="1"/>
      <w:numFmt w:val="decimal"/>
      <w:lvlText w:val="%7."/>
      <w:lvlJc w:val="left"/>
      <w:pPr>
        <w:ind w:left="2940" w:hanging="420"/>
        <w:jc w:val="both"/>
      </w:pPr>
    </w:lvl>
    <w:lvl w:ilvl="7" w:tplc="523C540E">
      <w:start w:val="1"/>
      <w:numFmt w:val="lowerLetter"/>
      <w:lvlText w:val="%8)"/>
      <w:lvlJc w:val="left"/>
      <w:pPr>
        <w:ind w:left="3360" w:hanging="420"/>
        <w:jc w:val="both"/>
      </w:pPr>
    </w:lvl>
    <w:lvl w:ilvl="8" w:tplc="2C843980">
      <w:start w:val="1"/>
      <w:numFmt w:val="lowerRoman"/>
      <w:lvlText w:val="%9."/>
      <w:lvlJc w:val="right"/>
      <w:pPr>
        <w:ind w:left="3780" w:hanging="420"/>
        <w:jc w:val="both"/>
      </w:pPr>
    </w:lvl>
  </w:abstractNum>
  <w:abstractNum w:abstractNumId="32" w15:restartNumberingAfterBreak="0">
    <w:nsid w:val="2F000020"/>
    <w:multiLevelType w:val="hybridMultilevel"/>
    <w:tmpl w:val="1F001CD9"/>
    <w:lvl w:ilvl="0" w:tplc="3246081C">
      <w:start w:val="1"/>
      <w:numFmt w:val="decimal"/>
      <w:lvlText w:val="%1."/>
      <w:lvlJc w:val="left"/>
      <w:pPr>
        <w:ind w:left="360" w:hanging="360"/>
        <w:jc w:val="both"/>
      </w:pPr>
      <w:rPr>
        <w:w w:val="100"/>
        <w:sz w:val="28"/>
        <w:szCs w:val="28"/>
        <w:shd w:val="clear" w:color="000000" w:fill="auto"/>
      </w:rPr>
    </w:lvl>
    <w:lvl w:ilvl="1" w:tplc="8E5AABE6">
      <w:start w:val="1"/>
      <w:numFmt w:val="lowerLetter"/>
      <w:lvlText w:val="%2)"/>
      <w:lvlJc w:val="left"/>
      <w:pPr>
        <w:ind w:left="840" w:hanging="420"/>
        <w:jc w:val="both"/>
      </w:pPr>
    </w:lvl>
    <w:lvl w:ilvl="2" w:tplc="195AD24C">
      <w:start w:val="1"/>
      <w:numFmt w:val="lowerRoman"/>
      <w:lvlText w:val="%3."/>
      <w:lvlJc w:val="right"/>
      <w:pPr>
        <w:ind w:left="1260" w:hanging="420"/>
        <w:jc w:val="both"/>
      </w:pPr>
    </w:lvl>
    <w:lvl w:ilvl="3" w:tplc="4F8ACCE4">
      <w:start w:val="1"/>
      <w:numFmt w:val="decimal"/>
      <w:lvlText w:val="%4."/>
      <w:lvlJc w:val="left"/>
      <w:pPr>
        <w:ind w:left="1680" w:hanging="420"/>
        <w:jc w:val="both"/>
      </w:pPr>
    </w:lvl>
    <w:lvl w:ilvl="4" w:tplc="D0CE1EEE">
      <w:start w:val="1"/>
      <w:numFmt w:val="lowerLetter"/>
      <w:lvlText w:val="%5)"/>
      <w:lvlJc w:val="left"/>
      <w:pPr>
        <w:ind w:left="2100" w:hanging="420"/>
        <w:jc w:val="both"/>
      </w:pPr>
    </w:lvl>
    <w:lvl w:ilvl="5" w:tplc="D6809C60">
      <w:start w:val="1"/>
      <w:numFmt w:val="lowerRoman"/>
      <w:lvlText w:val="%6."/>
      <w:lvlJc w:val="right"/>
      <w:pPr>
        <w:ind w:left="2520" w:hanging="420"/>
        <w:jc w:val="both"/>
      </w:pPr>
    </w:lvl>
    <w:lvl w:ilvl="6" w:tplc="A26A395A">
      <w:start w:val="1"/>
      <w:numFmt w:val="decimal"/>
      <w:lvlText w:val="%7."/>
      <w:lvlJc w:val="left"/>
      <w:pPr>
        <w:ind w:left="2940" w:hanging="420"/>
        <w:jc w:val="both"/>
      </w:pPr>
    </w:lvl>
    <w:lvl w:ilvl="7" w:tplc="BD841424">
      <w:start w:val="1"/>
      <w:numFmt w:val="lowerLetter"/>
      <w:lvlText w:val="%8)"/>
      <w:lvlJc w:val="left"/>
      <w:pPr>
        <w:ind w:left="3360" w:hanging="420"/>
        <w:jc w:val="both"/>
      </w:pPr>
    </w:lvl>
    <w:lvl w:ilvl="8" w:tplc="F54ABAC0">
      <w:start w:val="1"/>
      <w:numFmt w:val="lowerRoman"/>
      <w:lvlText w:val="%9."/>
      <w:lvlJc w:val="right"/>
      <w:pPr>
        <w:ind w:left="3780" w:hanging="420"/>
        <w:jc w:val="both"/>
      </w:pPr>
    </w:lvl>
  </w:abstractNum>
  <w:abstractNum w:abstractNumId="33" w15:restartNumberingAfterBreak="0">
    <w:nsid w:val="2F000021"/>
    <w:multiLevelType w:val="hybridMultilevel"/>
    <w:tmpl w:val="1F001689"/>
    <w:lvl w:ilvl="0" w:tplc="D20A5E0E">
      <w:start w:val="1"/>
      <w:numFmt w:val="decimal"/>
      <w:lvlText w:val="(%1)"/>
      <w:lvlJc w:val="left"/>
      <w:pPr>
        <w:ind w:left="420" w:hanging="420"/>
        <w:jc w:val="both"/>
      </w:pPr>
      <w:rPr>
        <w:w w:val="100"/>
        <w:sz w:val="20"/>
        <w:szCs w:val="20"/>
        <w:shd w:val="clear" w:color="000000" w:fill="auto"/>
      </w:rPr>
    </w:lvl>
    <w:lvl w:ilvl="1" w:tplc="DB9EE4F6">
      <w:start w:val="1"/>
      <w:numFmt w:val="lowerLetter"/>
      <w:lvlText w:val="%2)"/>
      <w:lvlJc w:val="left"/>
      <w:pPr>
        <w:ind w:left="840" w:hanging="420"/>
        <w:jc w:val="both"/>
      </w:pPr>
    </w:lvl>
    <w:lvl w:ilvl="2" w:tplc="6EBEE932">
      <w:start w:val="1"/>
      <w:numFmt w:val="lowerRoman"/>
      <w:lvlText w:val="%3."/>
      <w:lvlJc w:val="right"/>
      <w:pPr>
        <w:ind w:left="1260" w:hanging="420"/>
        <w:jc w:val="both"/>
      </w:pPr>
    </w:lvl>
    <w:lvl w:ilvl="3" w:tplc="CA42C6C8">
      <w:start w:val="1"/>
      <w:numFmt w:val="decimal"/>
      <w:lvlText w:val="%4."/>
      <w:lvlJc w:val="left"/>
      <w:pPr>
        <w:ind w:left="1680" w:hanging="420"/>
        <w:jc w:val="both"/>
      </w:pPr>
    </w:lvl>
    <w:lvl w:ilvl="4" w:tplc="68865AFC">
      <w:start w:val="1"/>
      <w:numFmt w:val="lowerLetter"/>
      <w:lvlText w:val="%5)"/>
      <w:lvlJc w:val="left"/>
      <w:pPr>
        <w:ind w:left="2100" w:hanging="420"/>
        <w:jc w:val="both"/>
      </w:pPr>
    </w:lvl>
    <w:lvl w:ilvl="5" w:tplc="F1887C1E">
      <w:start w:val="1"/>
      <w:numFmt w:val="lowerRoman"/>
      <w:lvlText w:val="%6."/>
      <w:lvlJc w:val="right"/>
      <w:pPr>
        <w:ind w:left="2520" w:hanging="420"/>
        <w:jc w:val="both"/>
      </w:pPr>
    </w:lvl>
    <w:lvl w:ilvl="6" w:tplc="0CDEDE08">
      <w:start w:val="1"/>
      <w:numFmt w:val="decimal"/>
      <w:lvlText w:val="%7."/>
      <w:lvlJc w:val="left"/>
      <w:pPr>
        <w:ind w:left="2940" w:hanging="420"/>
        <w:jc w:val="both"/>
      </w:pPr>
    </w:lvl>
    <w:lvl w:ilvl="7" w:tplc="73621470">
      <w:start w:val="1"/>
      <w:numFmt w:val="lowerLetter"/>
      <w:lvlText w:val="%8)"/>
      <w:lvlJc w:val="left"/>
      <w:pPr>
        <w:ind w:left="3360" w:hanging="420"/>
        <w:jc w:val="both"/>
      </w:pPr>
    </w:lvl>
    <w:lvl w:ilvl="8" w:tplc="64ACB6FA">
      <w:start w:val="1"/>
      <w:numFmt w:val="lowerRoman"/>
      <w:lvlText w:val="%9."/>
      <w:lvlJc w:val="right"/>
      <w:pPr>
        <w:ind w:left="3780" w:hanging="420"/>
        <w:jc w:val="both"/>
      </w:pPr>
    </w:lvl>
  </w:abstractNum>
  <w:abstractNum w:abstractNumId="34" w15:restartNumberingAfterBreak="0">
    <w:nsid w:val="2F000022"/>
    <w:multiLevelType w:val="hybridMultilevel"/>
    <w:tmpl w:val="1F0003A6"/>
    <w:lvl w:ilvl="0" w:tplc="2C7E49DE">
      <w:start w:val="1"/>
      <w:numFmt w:val="decimal"/>
      <w:lvlText w:val="%1."/>
      <w:lvlJc w:val="left"/>
      <w:pPr>
        <w:ind w:left="360" w:hanging="360"/>
        <w:jc w:val="both"/>
      </w:pPr>
      <w:rPr>
        <w:w w:val="100"/>
        <w:sz w:val="28"/>
        <w:szCs w:val="28"/>
        <w:shd w:val="clear" w:color="000000" w:fill="auto"/>
      </w:rPr>
    </w:lvl>
    <w:lvl w:ilvl="1" w:tplc="49FA857E">
      <w:start w:val="1"/>
      <w:numFmt w:val="lowerLetter"/>
      <w:lvlText w:val="%2)"/>
      <w:lvlJc w:val="left"/>
      <w:pPr>
        <w:ind w:left="840" w:hanging="420"/>
        <w:jc w:val="both"/>
      </w:pPr>
    </w:lvl>
    <w:lvl w:ilvl="2" w:tplc="C31ECE0A">
      <w:start w:val="1"/>
      <w:numFmt w:val="lowerRoman"/>
      <w:lvlText w:val="%3."/>
      <w:lvlJc w:val="right"/>
      <w:pPr>
        <w:ind w:left="1260" w:hanging="420"/>
        <w:jc w:val="both"/>
      </w:pPr>
    </w:lvl>
    <w:lvl w:ilvl="3" w:tplc="DAC66078">
      <w:start w:val="1"/>
      <w:numFmt w:val="decimal"/>
      <w:lvlText w:val="%4."/>
      <w:lvlJc w:val="left"/>
      <w:pPr>
        <w:ind w:left="1680" w:hanging="420"/>
        <w:jc w:val="both"/>
      </w:pPr>
    </w:lvl>
    <w:lvl w:ilvl="4" w:tplc="418AD95A">
      <w:start w:val="1"/>
      <w:numFmt w:val="lowerLetter"/>
      <w:lvlText w:val="%5)"/>
      <w:lvlJc w:val="left"/>
      <w:pPr>
        <w:ind w:left="2100" w:hanging="420"/>
        <w:jc w:val="both"/>
      </w:pPr>
    </w:lvl>
    <w:lvl w:ilvl="5" w:tplc="CBB45E6C">
      <w:start w:val="1"/>
      <w:numFmt w:val="lowerRoman"/>
      <w:lvlText w:val="%6."/>
      <w:lvlJc w:val="right"/>
      <w:pPr>
        <w:ind w:left="2520" w:hanging="420"/>
        <w:jc w:val="both"/>
      </w:pPr>
    </w:lvl>
    <w:lvl w:ilvl="6" w:tplc="C46625CA">
      <w:start w:val="1"/>
      <w:numFmt w:val="decimal"/>
      <w:lvlText w:val="%7."/>
      <w:lvlJc w:val="left"/>
      <w:pPr>
        <w:ind w:left="2940" w:hanging="420"/>
        <w:jc w:val="both"/>
      </w:pPr>
    </w:lvl>
    <w:lvl w:ilvl="7" w:tplc="1206CBCC">
      <w:start w:val="1"/>
      <w:numFmt w:val="lowerLetter"/>
      <w:lvlText w:val="%8)"/>
      <w:lvlJc w:val="left"/>
      <w:pPr>
        <w:ind w:left="3360" w:hanging="420"/>
        <w:jc w:val="both"/>
      </w:pPr>
    </w:lvl>
    <w:lvl w:ilvl="8" w:tplc="E60E3D10">
      <w:start w:val="1"/>
      <w:numFmt w:val="lowerRoman"/>
      <w:lvlText w:val="%9."/>
      <w:lvlJc w:val="right"/>
      <w:pPr>
        <w:ind w:left="3780" w:hanging="420"/>
        <w:jc w:val="both"/>
      </w:pPr>
    </w:lvl>
  </w:abstractNum>
  <w:abstractNum w:abstractNumId="35" w15:restartNumberingAfterBreak="0">
    <w:nsid w:val="2F000023"/>
    <w:multiLevelType w:val="multilevel"/>
    <w:tmpl w:val="1F0026E4"/>
    <w:lvl w:ilvl="0">
      <w:start w:val="1"/>
      <w:numFmt w:val="decimal"/>
      <w:lvlText w:val="%1、"/>
      <w:lvlJc w:val="left"/>
      <w:pPr>
        <w:ind w:left="861" w:hanging="720"/>
        <w:jc w:val="both"/>
      </w:pPr>
      <w:rPr>
        <w:w w:val="100"/>
        <w:sz w:val="20"/>
        <w:szCs w:val="20"/>
        <w:shd w:val="clear" w:color="000000" w:fill="auto"/>
      </w:rPr>
    </w:lvl>
    <w:lvl w:ilvl="1">
      <w:start w:val="1"/>
      <w:numFmt w:val="lowerLetter"/>
      <w:lvlText w:val="%2)"/>
      <w:lvlJc w:val="left"/>
      <w:pPr>
        <w:ind w:left="2421" w:hanging="420"/>
        <w:jc w:val="both"/>
      </w:pPr>
      <w:rPr>
        <w:rFonts w:ascii="宋体" w:eastAsia="宋体" w:hAnsi="宋体"/>
        <w:w w:val="100"/>
        <w:sz w:val="20"/>
        <w:szCs w:val="20"/>
        <w:shd w:val="clear" w:color="000000" w:fill="auto"/>
      </w:rPr>
    </w:lvl>
    <w:lvl w:ilvl="2">
      <w:start w:val="1"/>
      <w:numFmt w:val="lowerRoman"/>
      <w:lvlText w:val="%3."/>
      <w:lvlJc w:val="right"/>
      <w:pPr>
        <w:ind w:left="2841" w:hanging="420"/>
        <w:jc w:val="both"/>
      </w:pPr>
      <w:rPr>
        <w:rFonts w:ascii="宋体" w:eastAsia="宋体" w:hAnsi="宋体"/>
        <w:w w:val="100"/>
        <w:sz w:val="20"/>
        <w:szCs w:val="20"/>
        <w:shd w:val="clear" w:color="000000" w:fill="auto"/>
      </w:rPr>
    </w:lvl>
    <w:lvl w:ilvl="3">
      <w:start w:val="1"/>
      <w:numFmt w:val="decimal"/>
      <w:lvlText w:val="%4."/>
      <w:lvlJc w:val="left"/>
      <w:pPr>
        <w:ind w:left="3261" w:hanging="420"/>
        <w:jc w:val="both"/>
      </w:pPr>
      <w:rPr>
        <w:rFonts w:ascii="宋体" w:eastAsia="宋体" w:hAnsi="宋体"/>
        <w:w w:val="100"/>
        <w:sz w:val="20"/>
        <w:szCs w:val="20"/>
        <w:shd w:val="clear" w:color="000000" w:fill="auto"/>
      </w:rPr>
    </w:lvl>
    <w:lvl w:ilvl="4">
      <w:start w:val="1"/>
      <w:numFmt w:val="lowerLetter"/>
      <w:lvlText w:val="%5)"/>
      <w:lvlJc w:val="left"/>
      <w:pPr>
        <w:ind w:left="3681" w:hanging="420"/>
        <w:jc w:val="both"/>
      </w:pPr>
      <w:rPr>
        <w:rFonts w:ascii="宋体" w:eastAsia="宋体" w:hAnsi="宋体"/>
        <w:w w:val="100"/>
        <w:sz w:val="20"/>
        <w:szCs w:val="20"/>
        <w:shd w:val="clear" w:color="000000" w:fill="auto"/>
      </w:rPr>
    </w:lvl>
    <w:lvl w:ilvl="5">
      <w:start w:val="1"/>
      <w:numFmt w:val="lowerRoman"/>
      <w:lvlText w:val="%6."/>
      <w:lvlJc w:val="right"/>
      <w:pPr>
        <w:ind w:left="4101" w:hanging="420"/>
        <w:jc w:val="both"/>
      </w:pPr>
      <w:rPr>
        <w:rFonts w:ascii="宋体" w:eastAsia="宋体" w:hAnsi="宋体"/>
        <w:w w:val="100"/>
        <w:sz w:val="20"/>
        <w:szCs w:val="20"/>
        <w:shd w:val="clear" w:color="000000" w:fill="auto"/>
      </w:rPr>
    </w:lvl>
    <w:lvl w:ilvl="6">
      <w:start w:val="1"/>
      <w:numFmt w:val="decimal"/>
      <w:lvlText w:val="%7."/>
      <w:lvlJc w:val="left"/>
      <w:pPr>
        <w:ind w:left="4521" w:hanging="420"/>
        <w:jc w:val="both"/>
      </w:pPr>
      <w:rPr>
        <w:rFonts w:ascii="宋体" w:eastAsia="宋体" w:hAnsi="宋体"/>
        <w:w w:val="100"/>
        <w:sz w:val="20"/>
        <w:szCs w:val="20"/>
        <w:shd w:val="clear" w:color="000000" w:fill="auto"/>
      </w:rPr>
    </w:lvl>
    <w:lvl w:ilvl="7">
      <w:start w:val="1"/>
      <w:numFmt w:val="lowerLetter"/>
      <w:lvlText w:val="%8)"/>
      <w:lvlJc w:val="left"/>
      <w:pPr>
        <w:ind w:left="4941" w:hanging="420"/>
        <w:jc w:val="both"/>
      </w:pPr>
      <w:rPr>
        <w:rFonts w:ascii="宋体" w:eastAsia="宋体" w:hAnsi="宋体"/>
        <w:w w:val="100"/>
        <w:sz w:val="20"/>
        <w:szCs w:val="20"/>
        <w:shd w:val="clear" w:color="000000" w:fill="auto"/>
      </w:rPr>
    </w:lvl>
    <w:lvl w:ilvl="8">
      <w:start w:val="1"/>
      <w:numFmt w:val="lowerRoman"/>
      <w:lvlText w:val="%9."/>
      <w:lvlJc w:val="right"/>
      <w:pPr>
        <w:ind w:left="5361" w:hanging="420"/>
        <w:jc w:val="both"/>
      </w:pPr>
      <w:rPr>
        <w:rFonts w:ascii="宋体" w:eastAsia="宋体" w:hAnsi="宋体"/>
        <w:w w:val="100"/>
        <w:sz w:val="20"/>
        <w:szCs w:val="20"/>
        <w:shd w:val="clear" w:color="000000" w:fill="auto"/>
      </w:rPr>
    </w:lvl>
  </w:abstractNum>
  <w:abstractNum w:abstractNumId="36" w15:restartNumberingAfterBreak="0">
    <w:nsid w:val="2F000024"/>
    <w:multiLevelType w:val="multilevel"/>
    <w:tmpl w:val="1F003221"/>
    <w:lvl w:ilvl="0">
      <w:start w:val="1"/>
      <w:numFmt w:val="decimal"/>
      <w:lvlText w:val="%1、"/>
      <w:lvlJc w:val="left"/>
      <w:pPr>
        <w:ind w:hanging="720"/>
        <w:jc w:val="both"/>
      </w:pPr>
      <w:rPr>
        <w:rFonts w:ascii="Times New Roman" w:eastAsia="Times New Roman" w:hAnsi="Times New Roman"/>
        <w:w w:val="100"/>
        <w:sz w:val="21"/>
        <w:szCs w:val="21"/>
        <w:shd w:val="clear" w:color="000000" w:fill="auto"/>
      </w:rPr>
    </w:lvl>
    <w:lvl w:ilvl="1">
      <w:start w:val="1"/>
      <w:numFmt w:val="lowerLetter"/>
      <w:lvlText w:val="%2)"/>
      <w:lvlJc w:val="left"/>
      <w:pPr>
        <w:ind w:left="840" w:hanging="420"/>
        <w:jc w:val="both"/>
      </w:pPr>
      <w:rPr>
        <w:rFonts w:ascii="宋体" w:eastAsia="宋体" w:hAnsi="宋体"/>
        <w:w w:val="100"/>
        <w:sz w:val="20"/>
        <w:szCs w:val="20"/>
        <w:shd w:val="clear" w:color="000000" w:fill="auto"/>
      </w:rPr>
    </w:lvl>
    <w:lvl w:ilvl="2">
      <w:start w:val="1"/>
      <w:numFmt w:val="lowerRoman"/>
      <w:lvlText w:val="%3."/>
      <w:lvlJc w:val="right"/>
      <w:pPr>
        <w:ind w:left="1260" w:hanging="420"/>
        <w:jc w:val="both"/>
      </w:pPr>
      <w:rPr>
        <w:rFonts w:ascii="宋体" w:eastAsia="宋体" w:hAnsi="宋体"/>
        <w:w w:val="100"/>
        <w:sz w:val="20"/>
        <w:szCs w:val="20"/>
        <w:shd w:val="clear" w:color="000000" w:fill="auto"/>
      </w:rPr>
    </w:lvl>
    <w:lvl w:ilvl="3">
      <w:start w:val="1"/>
      <w:numFmt w:val="decimal"/>
      <w:lvlText w:val="%4."/>
      <w:lvlJc w:val="left"/>
      <w:pPr>
        <w:ind w:left="1680" w:hanging="420"/>
        <w:jc w:val="both"/>
      </w:pPr>
      <w:rPr>
        <w:rFonts w:ascii="宋体" w:eastAsia="宋体" w:hAnsi="宋体"/>
        <w:w w:val="100"/>
        <w:sz w:val="20"/>
        <w:szCs w:val="20"/>
        <w:shd w:val="clear" w:color="000000" w:fill="auto"/>
      </w:rPr>
    </w:lvl>
    <w:lvl w:ilvl="4">
      <w:start w:val="1"/>
      <w:numFmt w:val="lowerLetter"/>
      <w:lvlText w:val="%5)"/>
      <w:lvlJc w:val="left"/>
      <w:pPr>
        <w:ind w:left="2100" w:hanging="420"/>
        <w:jc w:val="both"/>
      </w:pPr>
      <w:rPr>
        <w:rFonts w:ascii="宋体" w:eastAsia="宋体" w:hAnsi="宋体"/>
        <w:w w:val="100"/>
        <w:sz w:val="20"/>
        <w:szCs w:val="20"/>
        <w:shd w:val="clear" w:color="000000" w:fill="auto"/>
      </w:rPr>
    </w:lvl>
    <w:lvl w:ilvl="5">
      <w:start w:val="1"/>
      <w:numFmt w:val="lowerRoman"/>
      <w:lvlText w:val="%6."/>
      <w:lvlJc w:val="right"/>
      <w:pPr>
        <w:ind w:left="2520" w:hanging="420"/>
        <w:jc w:val="both"/>
      </w:pPr>
      <w:rPr>
        <w:rFonts w:ascii="宋体" w:eastAsia="宋体" w:hAnsi="宋体"/>
        <w:w w:val="100"/>
        <w:sz w:val="20"/>
        <w:szCs w:val="20"/>
        <w:shd w:val="clear" w:color="000000" w:fill="auto"/>
      </w:rPr>
    </w:lvl>
    <w:lvl w:ilvl="6">
      <w:start w:val="1"/>
      <w:numFmt w:val="decimal"/>
      <w:lvlText w:val="%7."/>
      <w:lvlJc w:val="left"/>
      <w:pPr>
        <w:ind w:left="2940" w:hanging="420"/>
        <w:jc w:val="both"/>
      </w:pPr>
      <w:rPr>
        <w:rFonts w:ascii="宋体" w:eastAsia="宋体" w:hAnsi="宋体"/>
        <w:w w:val="100"/>
        <w:sz w:val="20"/>
        <w:szCs w:val="20"/>
        <w:shd w:val="clear" w:color="000000" w:fill="auto"/>
      </w:rPr>
    </w:lvl>
    <w:lvl w:ilvl="7">
      <w:start w:val="1"/>
      <w:numFmt w:val="lowerLetter"/>
      <w:lvlText w:val="%8)"/>
      <w:lvlJc w:val="left"/>
      <w:pPr>
        <w:ind w:left="3360" w:hanging="420"/>
        <w:jc w:val="both"/>
      </w:pPr>
      <w:rPr>
        <w:rFonts w:ascii="宋体" w:eastAsia="宋体" w:hAnsi="宋体"/>
        <w:w w:val="100"/>
        <w:sz w:val="20"/>
        <w:szCs w:val="20"/>
        <w:shd w:val="clear" w:color="000000" w:fill="auto"/>
      </w:rPr>
    </w:lvl>
    <w:lvl w:ilvl="8">
      <w:start w:val="1"/>
      <w:numFmt w:val="lowerRoman"/>
      <w:lvlText w:val="%9."/>
      <w:lvlJc w:val="right"/>
      <w:pPr>
        <w:ind w:left="3780" w:hanging="420"/>
        <w:jc w:val="both"/>
      </w:pPr>
      <w:rPr>
        <w:rFonts w:ascii="宋体" w:eastAsia="宋体" w:hAnsi="宋体"/>
        <w:w w:val="100"/>
        <w:sz w:val="20"/>
        <w:szCs w:val="20"/>
        <w:shd w:val="clear" w:color="000000" w:fill="auto"/>
      </w:rPr>
    </w:lvl>
  </w:abstractNum>
  <w:abstractNum w:abstractNumId="37" w15:restartNumberingAfterBreak="0">
    <w:nsid w:val="2F000025"/>
    <w:multiLevelType w:val="multilevel"/>
    <w:tmpl w:val="1F00335D"/>
    <w:lvl w:ilvl="0">
      <w:start w:val="1"/>
      <w:numFmt w:val="decimal"/>
      <w:lvlText w:val="%1、"/>
      <w:lvlJc w:val="left"/>
      <w:pPr>
        <w:ind w:left="-2880" w:hanging="720"/>
        <w:jc w:val="both"/>
      </w:pPr>
      <w:rPr>
        <w:rFonts w:ascii="Times New Roman" w:eastAsia="Times New Roman" w:hAnsi="Times New Roman"/>
        <w:w w:val="100"/>
        <w:sz w:val="20"/>
        <w:szCs w:val="20"/>
        <w:shd w:val="clear" w:color="000000" w:fill="auto"/>
      </w:rPr>
    </w:lvl>
    <w:lvl w:ilvl="1">
      <w:start w:val="1"/>
      <w:numFmt w:val="lowerLetter"/>
      <w:lvlText w:val="%2)"/>
      <w:lvlJc w:val="left"/>
      <w:pPr>
        <w:ind w:left="840" w:hanging="420"/>
        <w:jc w:val="both"/>
      </w:pPr>
      <w:rPr>
        <w:w w:val="100"/>
        <w:sz w:val="20"/>
        <w:szCs w:val="20"/>
        <w:shd w:val="clear" w:color="000000" w:fill="auto"/>
      </w:rPr>
    </w:lvl>
    <w:lvl w:ilvl="2">
      <w:start w:val="1"/>
      <w:numFmt w:val="lowerRoman"/>
      <w:lvlText w:val="%3."/>
      <w:lvlJc w:val="right"/>
      <w:pPr>
        <w:ind w:left="1260" w:hanging="420"/>
        <w:jc w:val="both"/>
      </w:pPr>
      <w:rPr>
        <w:w w:val="100"/>
        <w:sz w:val="20"/>
        <w:szCs w:val="20"/>
        <w:shd w:val="clear" w:color="000000" w:fill="auto"/>
      </w:rPr>
    </w:lvl>
    <w:lvl w:ilvl="3">
      <w:start w:val="1"/>
      <w:numFmt w:val="decimal"/>
      <w:lvlText w:val="%4."/>
      <w:lvlJc w:val="left"/>
      <w:pPr>
        <w:ind w:left="1680" w:hanging="420"/>
        <w:jc w:val="both"/>
      </w:pPr>
      <w:rPr>
        <w:w w:val="100"/>
        <w:sz w:val="20"/>
        <w:szCs w:val="20"/>
        <w:shd w:val="clear" w:color="000000" w:fill="auto"/>
      </w:rPr>
    </w:lvl>
    <w:lvl w:ilvl="4">
      <w:start w:val="1"/>
      <w:numFmt w:val="lowerLetter"/>
      <w:lvlText w:val="%5)"/>
      <w:lvlJc w:val="left"/>
      <w:pPr>
        <w:ind w:left="2100" w:hanging="420"/>
        <w:jc w:val="both"/>
      </w:pPr>
      <w:rPr>
        <w:w w:val="100"/>
        <w:sz w:val="20"/>
        <w:szCs w:val="20"/>
        <w:shd w:val="clear" w:color="000000" w:fill="auto"/>
      </w:rPr>
    </w:lvl>
    <w:lvl w:ilvl="5">
      <w:start w:val="1"/>
      <w:numFmt w:val="lowerRoman"/>
      <w:lvlText w:val="%6."/>
      <w:lvlJc w:val="right"/>
      <w:pPr>
        <w:ind w:left="2520" w:hanging="420"/>
        <w:jc w:val="both"/>
      </w:pPr>
      <w:rPr>
        <w:w w:val="100"/>
        <w:sz w:val="20"/>
        <w:szCs w:val="20"/>
        <w:shd w:val="clear" w:color="000000" w:fill="auto"/>
      </w:rPr>
    </w:lvl>
    <w:lvl w:ilvl="6">
      <w:start w:val="1"/>
      <w:numFmt w:val="decimal"/>
      <w:lvlText w:val="%7."/>
      <w:lvlJc w:val="left"/>
      <w:pPr>
        <w:ind w:left="2940" w:hanging="420"/>
        <w:jc w:val="both"/>
      </w:pPr>
      <w:rPr>
        <w:w w:val="100"/>
        <w:sz w:val="20"/>
        <w:szCs w:val="20"/>
        <w:shd w:val="clear" w:color="000000" w:fill="auto"/>
      </w:rPr>
    </w:lvl>
    <w:lvl w:ilvl="7">
      <w:start w:val="1"/>
      <w:numFmt w:val="lowerLetter"/>
      <w:lvlText w:val="%8)"/>
      <w:lvlJc w:val="left"/>
      <w:pPr>
        <w:ind w:left="3360" w:hanging="420"/>
        <w:jc w:val="both"/>
      </w:pPr>
      <w:rPr>
        <w:w w:val="100"/>
        <w:sz w:val="20"/>
        <w:szCs w:val="20"/>
        <w:shd w:val="clear" w:color="000000" w:fill="auto"/>
      </w:rPr>
    </w:lvl>
    <w:lvl w:ilvl="8">
      <w:start w:val="1"/>
      <w:numFmt w:val="lowerRoman"/>
      <w:lvlText w:val="%9."/>
      <w:lvlJc w:val="right"/>
      <w:pPr>
        <w:ind w:left="3780" w:hanging="420"/>
        <w:jc w:val="both"/>
      </w:pPr>
      <w:rPr>
        <w:w w:val="100"/>
        <w:sz w:val="20"/>
        <w:szCs w:val="20"/>
        <w:shd w:val="clear" w:color="000000" w:fill="auto"/>
      </w:rPr>
    </w:lvl>
  </w:abstractNum>
  <w:abstractNum w:abstractNumId="38" w15:restartNumberingAfterBreak="0">
    <w:nsid w:val="2F000026"/>
    <w:multiLevelType w:val="multilevel"/>
    <w:tmpl w:val="1F002145"/>
    <w:lvl w:ilvl="0">
      <w:start w:val="4"/>
      <w:numFmt w:val="decimal"/>
      <w:suff w:val="space"/>
      <w:lvlText w:val="%1、"/>
      <w:lvlJc w:val="left"/>
      <w:pPr>
        <w:ind w:firstLine="0"/>
        <w:jc w:val="both"/>
      </w:pPr>
      <w:rPr>
        <w:rFonts w:ascii="宋体" w:eastAsia="宋体" w:hAnsi="宋体"/>
        <w:w w:val="100"/>
        <w:sz w:val="20"/>
        <w:szCs w:val="20"/>
        <w:shd w:val="clear" w:color="000000" w:fill="auto"/>
      </w:rPr>
    </w:lvl>
    <w:lvl w:ilvl="1">
      <w:start w:val="4"/>
      <w:numFmt w:val="decimal"/>
      <w:suff w:val="space"/>
      <w:lvlText w:val="%1、"/>
      <w:lvlJc w:val="left"/>
      <w:pPr>
        <w:ind w:firstLine="0"/>
        <w:jc w:val="both"/>
      </w:pPr>
      <w:rPr>
        <w:rFonts w:ascii="宋体" w:eastAsia="宋体" w:hAnsi="宋体"/>
        <w:w w:val="100"/>
        <w:sz w:val="20"/>
        <w:szCs w:val="20"/>
        <w:shd w:val="clear" w:color="000000" w:fill="auto"/>
      </w:rPr>
    </w:lvl>
    <w:lvl w:ilvl="2">
      <w:start w:val="4"/>
      <w:numFmt w:val="decimal"/>
      <w:suff w:val="space"/>
      <w:lvlText w:val="%1、"/>
      <w:lvlJc w:val="left"/>
      <w:pPr>
        <w:ind w:firstLine="0"/>
        <w:jc w:val="both"/>
      </w:pPr>
      <w:rPr>
        <w:rFonts w:ascii="宋体" w:eastAsia="宋体" w:hAnsi="宋体"/>
        <w:w w:val="100"/>
        <w:sz w:val="20"/>
        <w:szCs w:val="20"/>
        <w:shd w:val="clear" w:color="000000" w:fill="auto"/>
      </w:rPr>
    </w:lvl>
    <w:lvl w:ilvl="3">
      <w:start w:val="4"/>
      <w:numFmt w:val="decimal"/>
      <w:suff w:val="space"/>
      <w:lvlText w:val="%1、"/>
      <w:lvlJc w:val="left"/>
      <w:pPr>
        <w:ind w:firstLine="0"/>
        <w:jc w:val="both"/>
      </w:pPr>
      <w:rPr>
        <w:rFonts w:ascii="宋体" w:eastAsia="宋体" w:hAnsi="宋体"/>
        <w:w w:val="100"/>
        <w:sz w:val="20"/>
        <w:szCs w:val="20"/>
        <w:shd w:val="clear" w:color="000000" w:fill="auto"/>
      </w:rPr>
    </w:lvl>
    <w:lvl w:ilvl="4">
      <w:start w:val="4"/>
      <w:numFmt w:val="decimal"/>
      <w:suff w:val="space"/>
      <w:lvlText w:val="%1、"/>
      <w:lvlJc w:val="left"/>
      <w:pPr>
        <w:ind w:firstLine="0"/>
        <w:jc w:val="both"/>
      </w:pPr>
      <w:rPr>
        <w:rFonts w:ascii="宋体" w:eastAsia="宋体" w:hAnsi="宋体"/>
        <w:w w:val="100"/>
        <w:sz w:val="20"/>
        <w:szCs w:val="20"/>
        <w:shd w:val="clear" w:color="000000" w:fill="auto"/>
      </w:rPr>
    </w:lvl>
    <w:lvl w:ilvl="5">
      <w:start w:val="4"/>
      <w:numFmt w:val="decimal"/>
      <w:suff w:val="space"/>
      <w:lvlText w:val="%1、"/>
      <w:lvlJc w:val="left"/>
      <w:pPr>
        <w:ind w:firstLine="0"/>
        <w:jc w:val="both"/>
      </w:pPr>
      <w:rPr>
        <w:rFonts w:ascii="宋体" w:eastAsia="宋体" w:hAnsi="宋体"/>
        <w:w w:val="100"/>
        <w:sz w:val="20"/>
        <w:szCs w:val="20"/>
        <w:shd w:val="clear" w:color="000000" w:fill="auto"/>
      </w:rPr>
    </w:lvl>
    <w:lvl w:ilvl="6">
      <w:start w:val="4"/>
      <w:numFmt w:val="decimal"/>
      <w:suff w:val="space"/>
      <w:lvlText w:val="%1、"/>
      <w:lvlJc w:val="left"/>
      <w:pPr>
        <w:ind w:firstLine="0"/>
        <w:jc w:val="both"/>
      </w:pPr>
      <w:rPr>
        <w:rFonts w:ascii="宋体" w:eastAsia="宋体" w:hAnsi="宋体"/>
        <w:w w:val="100"/>
        <w:sz w:val="20"/>
        <w:szCs w:val="20"/>
        <w:shd w:val="clear" w:color="000000" w:fill="auto"/>
      </w:rPr>
    </w:lvl>
    <w:lvl w:ilvl="7">
      <w:start w:val="4"/>
      <w:numFmt w:val="decimal"/>
      <w:suff w:val="space"/>
      <w:lvlText w:val="%1、"/>
      <w:lvlJc w:val="left"/>
      <w:pPr>
        <w:ind w:firstLine="0"/>
        <w:jc w:val="both"/>
      </w:pPr>
      <w:rPr>
        <w:rFonts w:ascii="宋体" w:eastAsia="宋体" w:hAnsi="宋体"/>
        <w:w w:val="100"/>
        <w:sz w:val="20"/>
        <w:szCs w:val="20"/>
        <w:shd w:val="clear" w:color="000000" w:fill="auto"/>
      </w:rPr>
    </w:lvl>
    <w:lvl w:ilvl="8">
      <w:start w:val="4"/>
      <w:numFmt w:val="decimal"/>
      <w:suff w:val="space"/>
      <w:lvlText w:val="%1、"/>
      <w:lvlJc w:val="left"/>
      <w:pPr>
        <w:ind w:firstLine="0"/>
        <w:jc w:val="both"/>
      </w:pPr>
      <w:rPr>
        <w:rFonts w:ascii="宋体" w:eastAsia="宋体" w:hAnsi="宋体"/>
        <w:w w:val="100"/>
        <w:sz w:val="20"/>
        <w:szCs w:val="20"/>
        <w:shd w:val="clear" w:color="000000" w:fill="auto"/>
      </w:rPr>
    </w:lvl>
  </w:abstractNum>
  <w:abstractNum w:abstractNumId="39" w15:restartNumberingAfterBreak="0">
    <w:nsid w:val="2F000027"/>
    <w:multiLevelType w:val="hybridMultilevel"/>
    <w:tmpl w:val="1F001353"/>
    <w:lvl w:ilvl="0" w:tplc="A0DED13E">
      <w:start w:val="1"/>
      <w:numFmt w:val="decimal"/>
      <w:lvlText w:val="%1、"/>
      <w:lvlJc w:val="left"/>
      <w:pPr>
        <w:tabs>
          <w:tab w:val="left" w:pos="360"/>
        </w:tabs>
        <w:ind w:left="360" w:hanging="360"/>
        <w:jc w:val="both"/>
      </w:pPr>
      <w:rPr>
        <w:w w:val="100"/>
        <w:sz w:val="20"/>
        <w:szCs w:val="20"/>
        <w:shd w:val="clear" w:color="000000" w:fill="auto"/>
      </w:rPr>
    </w:lvl>
    <w:lvl w:ilvl="1" w:tplc="E076D1E6">
      <w:start w:val="1"/>
      <w:numFmt w:val="lowerLetter"/>
      <w:lvlText w:val="%2)"/>
      <w:lvlJc w:val="left"/>
      <w:pPr>
        <w:tabs>
          <w:tab w:val="left" w:pos="840"/>
        </w:tabs>
        <w:ind w:left="840" w:hanging="420"/>
        <w:jc w:val="both"/>
      </w:pPr>
    </w:lvl>
    <w:lvl w:ilvl="2" w:tplc="23C6CCB8">
      <w:start w:val="1"/>
      <w:numFmt w:val="lowerRoman"/>
      <w:lvlText w:val="%3."/>
      <w:lvlJc w:val="right"/>
      <w:pPr>
        <w:tabs>
          <w:tab w:val="left" w:pos="1260"/>
        </w:tabs>
        <w:ind w:left="1260" w:hanging="420"/>
        <w:jc w:val="both"/>
      </w:pPr>
    </w:lvl>
    <w:lvl w:ilvl="3" w:tplc="322403CC">
      <w:start w:val="1"/>
      <w:numFmt w:val="decimal"/>
      <w:lvlText w:val="%4."/>
      <w:lvlJc w:val="left"/>
      <w:pPr>
        <w:tabs>
          <w:tab w:val="left" w:pos="1680"/>
        </w:tabs>
        <w:ind w:left="1680" w:hanging="420"/>
        <w:jc w:val="both"/>
      </w:pPr>
    </w:lvl>
    <w:lvl w:ilvl="4" w:tplc="23D405E0">
      <w:start w:val="1"/>
      <w:numFmt w:val="lowerLetter"/>
      <w:lvlText w:val="%5)"/>
      <w:lvlJc w:val="left"/>
      <w:pPr>
        <w:tabs>
          <w:tab w:val="left" w:pos="2100"/>
        </w:tabs>
        <w:ind w:left="2100" w:hanging="420"/>
        <w:jc w:val="both"/>
      </w:pPr>
    </w:lvl>
    <w:lvl w:ilvl="5" w:tplc="B0648D5C">
      <w:start w:val="1"/>
      <w:numFmt w:val="lowerRoman"/>
      <w:lvlText w:val="%6."/>
      <w:lvlJc w:val="right"/>
      <w:pPr>
        <w:tabs>
          <w:tab w:val="left" w:pos="2520"/>
        </w:tabs>
        <w:ind w:left="2520" w:hanging="420"/>
        <w:jc w:val="both"/>
      </w:pPr>
    </w:lvl>
    <w:lvl w:ilvl="6" w:tplc="9D1250FE">
      <w:start w:val="1"/>
      <w:numFmt w:val="decimal"/>
      <w:lvlText w:val="%7."/>
      <w:lvlJc w:val="left"/>
      <w:pPr>
        <w:tabs>
          <w:tab w:val="left" w:pos="2940"/>
        </w:tabs>
        <w:ind w:left="2940" w:hanging="420"/>
        <w:jc w:val="both"/>
      </w:pPr>
    </w:lvl>
    <w:lvl w:ilvl="7" w:tplc="88DCE8D0">
      <w:start w:val="1"/>
      <w:numFmt w:val="lowerLetter"/>
      <w:lvlText w:val="%8)"/>
      <w:lvlJc w:val="left"/>
      <w:pPr>
        <w:tabs>
          <w:tab w:val="left" w:pos="3360"/>
        </w:tabs>
        <w:ind w:left="3360" w:hanging="420"/>
        <w:jc w:val="both"/>
      </w:pPr>
    </w:lvl>
    <w:lvl w:ilvl="8" w:tplc="3904DC0E">
      <w:start w:val="1"/>
      <w:numFmt w:val="lowerRoman"/>
      <w:lvlText w:val="%9."/>
      <w:lvlJc w:val="right"/>
      <w:pPr>
        <w:tabs>
          <w:tab w:val="left" w:pos="3780"/>
        </w:tabs>
        <w:ind w:left="3780" w:hanging="420"/>
        <w:jc w:val="both"/>
      </w:pPr>
    </w:lvl>
  </w:abstractNum>
  <w:abstractNum w:abstractNumId="40" w15:restartNumberingAfterBreak="0">
    <w:nsid w:val="2F000028"/>
    <w:multiLevelType w:val="hybridMultilevel"/>
    <w:tmpl w:val="1F00380F"/>
    <w:lvl w:ilvl="0" w:tplc="BFB8A6A0">
      <w:start w:val="4"/>
      <w:numFmt w:val="japaneseCounting"/>
      <w:lvlText w:val="%1、"/>
      <w:lvlJc w:val="left"/>
      <w:pPr>
        <w:ind w:left="600" w:hanging="600"/>
        <w:jc w:val="both"/>
      </w:pPr>
      <w:rPr>
        <w:w w:val="100"/>
        <w:sz w:val="20"/>
        <w:szCs w:val="20"/>
        <w:shd w:val="clear" w:color="000000" w:fill="auto"/>
      </w:rPr>
    </w:lvl>
    <w:lvl w:ilvl="1" w:tplc="C26E7AA0">
      <w:start w:val="1"/>
      <w:numFmt w:val="lowerLetter"/>
      <w:lvlText w:val="%2)"/>
      <w:lvlJc w:val="left"/>
      <w:pPr>
        <w:ind w:left="840" w:hanging="420"/>
        <w:jc w:val="both"/>
      </w:pPr>
    </w:lvl>
    <w:lvl w:ilvl="2" w:tplc="BE2A065E">
      <w:start w:val="1"/>
      <w:numFmt w:val="lowerRoman"/>
      <w:lvlText w:val="%3."/>
      <w:lvlJc w:val="right"/>
      <w:pPr>
        <w:ind w:left="1260" w:hanging="420"/>
        <w:jc w:val="both"/>
      </w:pPr>
    </w:lvl>
    <w:lvl w:ilvl="3" w:tplc="A408435C">
      <w:start w:val="1"/>
      <w:numFmt w:val="decimal"/>
      <w:lvlText w:val="%4."/>
      <w:lvlJc w:val="left"/>
      <w:pPr>
        <w:ind w:left="1680" w:hanging="420"/>
        <w:jc w:val="both"/>
      </w:pPr>
    </w:lvl>
    <w:lvl w:ilvl="4" w:tplc="9288028C">
      <w:start w:val="1"/>
      <w:numFmt w:val="lowerLetter"/>
      <w:lvlText w:val="%5)"/>
      <w:lvlJc w:val="left"/>
      <w:pPr>
        <w:ind w:left="2100" w:hanging="420"/>
        <w:jc w:val="both"/>
      </w:pPr>
    </w:lvl>
    <w:lvl w:ilvl="5" w:tplc="2916B3FE">
      <w:start w:val="1"/>
      <w:numFmt w:val="lowerRoman"/>
      <w:lvlText w:val="%6."/>
      <w:lvlJc w:val="right"/>
      <w:pPr>
        <w:ind w:left="2520" w:hanging="420"/>
        <w:jc w:val="both"/>
      </w:pPr>
    </w:lvl>
    <w:lvl w:ilvl="6" w:tplc="AEA8159A">
      <w:start w:val="1"/>
      <w:numFmt w:val="decimal"/>
      <w:lvlText w:val="%7."/>
      <w:lvlJc w:val="left"/>
      <w:pPr>
        <w:ind w:left="2940" w:hanging="420"/>
        <w:jc w:val="both"/>
      </w:pPr>
    </w:lvl>
    <w:lvl w:ilvl="7" w:tplc="00AAF848">
      <w:start w:val="1"/>
      <w:numFmt w:val="lowerLetter"/>
      <w:lvlText w:val="%8)"/>
      <w:lvlJc w:val="left"/>
      <w:pPr>
        <w:ind w:left="3360" w:hanging="420"/>
        <w:jc w:val="both"/>
      </w:pPr>
    </w:lvl>
    <w:lvl w:ilvl="8" w:tplc="97308808">
      <w:start w:val="1"/>
      <w:numFmt w:val="lowerRoman"/>
      <w:lvlText w:val="%9."/>
      <w:lvlJc w:val="right"/>
      <w:pPr>
        <w:ind w:left="3780" w:hanging="420"/>
        <w:jc w:val="both"/>
      </w:pPr>
    </w:lvl>
  </w:abstractNum>
  <w:abstractNum w:abstractNumId="41" w15:restartNumberingAfterBreak="0">
    <w:nsid w:val="2F000029"/>
    <w:multiLevelType w:val="hybridMultilevel"/>
    <w:tmpl w:val="1F002E81"/>
    <w:lvl w:ilvl="0" w:tplc="750CB1B8">
      <w:start w:val="1"/>
      <w:numFmt w:val="decimal"/>
      <w:lvlText w:val="%1）"/>
      <w:lvlJc w:val="left"/>
      <w:pPr>
        <w:ind w:left="735" w:hanging="420"/>
        <w:jc w:val="both"/>
      </w:pPr>
      <w:rPr>
        <w:w w:val="100"/>
        <w:sz w:val="20"/>
        <w:szCs w:val="20"/>
        <w:shd w:val="clear" w:color="000000" w:fill="auto"/>
      </w:rPr>
    </w:lvl>
    <w:lvl w:ilvl="1" w:tplc="88E0620A">
      <w:start w:val="1"/>
      <w:numFmt w:val="lowerLetter"/>
      <w:lvlText w:val="%2)"/>
      <w:lvlJc w:val="left"/>
      <w:pPr>
        <w:ind w:left="1155" w:hanging="420"/>
        <w:jc w:val="both"/>
      </w:pPr>
    </w:lvl>
    <w:lvl w:ilvl="2" w:tplc="AE58DCBA">
      <w:start w:val="1"/>
      <w:numFmt w:val="lowerRoman"/>
      <w:lvlText w:val="%3."/>
      <w:lvlJc w:val="right"/>
      <w:pPr>
        <w:ind w:left="1575" w:hanging="420"/>
        <w:jc w:val="both"/>
      </w:pPr>
    </w:lvl>
    <w:lvl w:ilvl="3" w:tplc="4CDCE3A8">
      <w:start w:val="1"/>
      <w:numFmt w:val="decimal"/>
      <w:lvlText w:val="%4."/>
      <w:lvlJc w:val="left"/>
      <w:pPr>
        <w:ind w:left="1995" w:hanging="420"/>
        <w:jc w:val="both"/>
      </w:pPr>
    </w:lvl>
    <w:lvl w:ilvl="4" w:tplc="4802DCBA">
      <w:start w:val="1"/>
      <w:numFmt w:val="lowerLetter"/>
      <w:lvlText w:val="%5)"/>
      <w:lvlJc w:val="left"/>
      <w:pPr>
        <w:ind w:left="2415" w:hanging="420"/>
        <w:jc w:val="both"/>
      </w:pPr>
    </w:lvl>
    <w:lvl w:ilvl="5" w:tplc="5F187E40">
      <w:start w:val="1"/>
      <w:numFmt w:val="lowerRoman"/>
      <w:lvlText w:val="%6."/>
      <w:lvlJc w:val="right"/>
      <w:pPr>
        <w:ind w:left="2835" w:hanging="420"/>
        <w:jc w:val="both"/>
      </w:pPr>
    </w:lvl>
    <w:lvl w:ilvl="6" w:tplc="CFB84A26">
      <w:start w:val="1"/>
      <w:numFmt w:val="decimal"/>
      <w:lvlText w:val="%7."/>
      <w:lvlJc w:val="left"/>
      <w:pPr>
        <w:ind w:left="3255" w:hanging="420"/>
        <w:jc w:val="both"/>
      </w:pPr>
    </w:lvl>
    <w:lvl w:ilvl="7" w:tplc="26F272BA">
      <w:start w:val="1"/>
      <w:numFmt w:val="lowerLetter"/>
      <w:lvlText w:val="%8)"/>
      <w:lvlJc w:val="left"/>
      <w:pPr>
        <w:ind w:left="3675" w:hanging="420"/>
        <w:jc w:val="both"/>
      </w:pPr>
    </w:lvl>
    <w:lvl w:ilvl="8" w:tplc="B170BD16">
      <w:start w:val="1"/>
      <w:numFmt w:val="lowerRoman"/>
      <w:lvlText w:val="%9."/>
      <w:lvlJc w:val="right"/>
      <w:pPr>
        <w:ind w:left="4095" w:hanging="420"/>
        <w:jc w:val="both"/>
      </w:pPr>
    </w:lvl>
  </w:abstractNum>
  <w:abstractNum w:abstractNumId="42" w15:restartNumberingAfterBreak="0">
    <w:nsid w:val="2F00002A"/>
    <w:multiLevelType w:val="hybridMultilevel"/>
    <w:tmpl w:val="1F003D2D"/>
    <w:lvl w:ilvl="0" w:tplc="6138F612">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AAE82C0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6262DCD4">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40520BFE">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61185DD2">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A27C0C74">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F9E67AD6">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F0CC72CA">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477CDC78">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43" w15:restartNumberingAfterBreak="0">
    <w:nsid w:val="2F00002B"/>
    <w:multiLevelType w:val="multilevel"/>
    <w:tmpl w:val="1F003B3E"/>
    <w:lvl w:ilvl="0">
      <w:start w:val="1"/>
      <w:numFmt w:val="decimal"/>
      <w:lvlText w:val="(%1)"/>
      <w:lvlJc w:val="left"/>
      <w:pPr>
        <w:ind w:left="420" w:hanging="4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44" w15:restartNumberingAfterBreak="0">
    <w:nsid w:val="2F00002C"/>
    <w:multiLevelType w:val="multilevel"/>
    <w:tmpl w:val="1F002284"/>
    <w:lvl w:ilvl="0">
      <w:start w:val="1"/>
      <w:numFmt w:val="japaneseCounting"/>
      <w:lvlText w:val="第%1章"/>
      <w:lvlJc w:val="left"/>
      <w:pPr>
        <w:tabs>
          <w:tab w:val="left" w:pos="720"/>
        </w:tabs>
        <w:ind w:left="720" w:hanging="72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45" w15:restartNumberingAfterBreak="0">
    <w:nsid w:val="2F00002D"/>
    <w:multiLevelType w:val="multilevel"/>
    <w:tmpl w:val="1F00091C"/>
    <w:lvl w:ilvl="0">
      <w:start w:val="9"/>
      <w:numFmt w:val="decimal"/>
      <w:lvlText w:val="%1、"/>
      <w:lvlJc w:val="left"/>
      <w:pPr>
        <w:ind w:left="720" w:hanging="7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num w:numId="1">
    <w:abstractNumId w:val="1"/>
  </w:num>
  <w:num w:numId="2">
    <w:abstractNumId w:val="0"/>
  </w:num>
  <w:num w:numId="3">
    <w:abstractNumId w:val="22"/>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9"/>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5"/>
  </w:num>
  <w:num w:numId="17">
    <w:abstractNumId w:val="30"/>
  </w:num>
  <w:num w:numId="18">
    <w:abstractNumId w:val="16"/>
  </w:num>
  <w:num w:numId="19">
    <w:abstractNumId w:val="14"/>
  </w:num>
  <w:num w:numId="20">
    <w:abstractNumId w:val="23"/>
  </w:num>
  <w:num w:numId="21">
    <w:abstractNumId w:val="42"/>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43"/>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44"/>
  </w:num>
  <w:num w:numId="42">
    <w:abstractNumId w:val="35"/>
  </w:num>
  <w:num w:numId="43">
    <w:abstractNumId w:val="36"/>
  </w:num>
  <w:num w:numId="44">
    <w:abstractNumId w:val="37"/>
  </w:num>
  <w:num w:numId="45">
    <w:abstractNumId w:val="38"/>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2E"/>
    <w:rsid w:val="005E54EC"/>
    <w:rsid w:val="00690DD4"/>
    <w:rsid w:val="00956BA8"/>
    <w:rsid w:val="00C7582E"/>
    <w:rsid w:val="00E07775"/>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FF7FCB-94C1-4AB3-AEDF-E10812E1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jc w:val="both"/>
    </w:pPr>
    <w:rPr>
      <w:sz w:val="21"/>
      <w:szCs w:val="21"/>
    </w:rPr>
  </w:style>
  <w:style w:type="paragraph" w:styleId="10">
    <w:name w:val="heading 1"/>
    <w:next w:val="a0"/>
    <w:link w:val="1Char"/>
    <w:uiPriority w:val="7"/>
    <w:qFormat/>
    <w:pPr>
      <w:jc w:val="center"/>
      <w:outlineLvl w:val="0"/>
    </w:pPr>
    <w:rPr>
      <w:rFonts w:ascii="宋体" w:eastAsia="黑体" w:hAnsi="宋体"/>
      <w:sz w:val="44"/>
      <w:szCs w:val="44"/>
    </w:rPr>
  </w:style>
  <w:style w:type="paragraph" w:styleId="20">
    <w:name w:val="heading 2"/>
    <w:link w:val="2Char"/>
    <w:uiPriority w:val="8"/>
    <w:qFormat/>
    <w:pPr>
      <w:jc w:val="center"/>
      <w:textAlignment w:val="baseline"/>
      <w:outlineLvl w:val="1"/>
    </w:pPr>
    <w:rPr>
      <w:sz w:val="24"/>
      <w:szCs w:val="24"/>
    </w:rPr>
  </w:style>
  <w:style w:type="paragraph" w:styleId="30">
    <w:name w:val="heading 3"/>
    <w:next w:val="a0"/>
    <w:link w:val="3Char1"/>
    <w:uiPriority w:val="9"/>
    <w:qFormat/>
    <w:pPr>
      <w:outlineLvl w:val="2"/>
    </w:pPr>
    <w:rPr>
      <w:rFonts w:ascii="宋体" w:hAnsi="宋体"/>
    </w:rPr>
  </w:style>
  <w:style w:type="paragraph" w:styleId="40">
    <w:name w:val="heading 4"/>
    <w:basedOn w:val="a0"/>
    <w:next w:val="a0"/>
    <w:link w:val="4Char"/>
    <w:uiPriority w:val="10"/>
    <w:qFormat/>
    <w:pPr>
      <w:keepNext/>
      <w:keepLines/>
      <w:outlineLvl w:val="3"/>
    </w:pPr>
    <w:rPr>
      <w:rFonts w:ascii="Arial" w:eastAsia="黑体" w:hAnsi="Arial"/>
      <w:b/>
      <w:sz w:val="28"/>
      <w:szCs w:val="28"/>
    </w:rPr>
  </w:style>
  <w:style w:type="paragraph" w:styleId="5">
    <w:name w:val="heading 5"/>
    <w:basedOn w:val="a0"/>
    <w:uiPriority w:val="11"/>
    <w:qFormat/>
    <w:pPr>
      <w:keepNext/>
      <w:keepLines/>
      <w:outlineLvl w:val="4"/>
    </w:pPr>
    <w:rPr>
      <w:b/>
      <w:sz w:val="28"/>
      <w:szCs w:val="28"/>
    </w:rPr>
  </w:style>
  <w:style w:type="paragraph" w:styleId="6">
    <w:name w:val="heading 6"/>
    <w:basedOn w:val="a0"/>
    <w:uiPriority w:val="12"/>
    <w:qFormat/>
    <w:pPr>
      <w:keepNext/>
      <w:keepLines/>
      <w:outlineLvl w:val="5"/>
    </w:pPr>
    <w:rPr>
      <w:rFonts w:ascii="Arial" w:eastAsia="黑体" w:hAnsi="Arial"/>
      <w:b/>
      <w:sz w:val="24"/>
      <w:szCs w:val="24"/>
    </w:rPr>
  </w:style>
  <w:style w:type="paragraph" w:styleId="7">
    <w:name w:val="heading 7"/>
    <w:basedOn w:val="a0"/>
    <w:uiPriority w:val="13"/>
    <w:qFormat/>
    <w:pPr>
      <w:keepNext/>
      <w:keepLines/>
      <w:outlineLvl w:val="6"/>
    </w:pPr>
    <w:rPr>
      <w:b/>
      <w:sz w:val="24"/>
      <w:szCs w:val="24"/>
    </w:rPr>
  </w:style>
  <w:style w:type="paragraph" w:styleId="8">
    <w:name w:val="heading 8"/>
    <w:basedOn w:val="a0"/>
    <w:uiPriority w:val="14"/>
    <w:qFormat/>
    <w:pPr>
      <w:keepNext/>
      <w:keepLines/>
      <w:outlineLvl w:val="7"/>
    </w:pPr>
    <w:rPr>
      <w:rFonts w:ascii="Arial" w:eastAsia="黑体" w:hAnsi="Arial"/>
      <w:sz w:val="24"/>
      <w:szCs w:val="24"/>
    </w:rPr>
  </w:style>
  <w:style w:type="paragraph" w:styleId="9">
    <w:name w:val="heading 9"/>
    <w:basedOn w:val="a0"/>
    <w:uiPriority w:val="15"/>
    <w:qFormat/>
    <w:pPr>
      <w:keepNext/>
      <w:keepLines/>
      <w:outlineLvl w:val="8"/>
    </w:pPr>
    <w:rPr>
      <w:rFonts w:ascii="Arial" w:eastAsia="黑体"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5"/>
    <w:qFormat/>
    <w:pPr>
      <w:jc w:val="both"/>
    </w:pPr>
    <w:rPr>
      <w:sz w:val="21"/>
      <w:szCs w:val="21"/>
    </w:rPr>
  </w:style>
  <w:style w:type="paragraph" w:styleId="a5">
    <w:name w:val="Title"/>
    <w:basedOn w:val="a0"/>
    <w:uiPriority w:val="6"/>
    <w:qFormat/>
    <w:pPr>
      <w:jc w:val="center"/>
    </w:pPr>
    <w:rPr>
      <w:rFonts w:ascii="Arial" w:eastAsia="Arial" w:hAnsi="Arial"/>
      <w:b/>
      <w:sz w:val="32"/>
      <w:szCs w:val="32"/>
    </w:rPr>
  </w:style>
  <w:style w:type="paragraph" w:styleId="a6">
    <w:name w:val="Subtitle"/>
    <w:uiPriority w:val="16"/>
    <w:qFormat/>
    <w:pPr>
      <w:jc w:val="center"/>
    </w:pPr>
    <w:rPr>
      <w:sz w:val="24"/>
      <w:szCs w:val="24"/>
    </w:rPr>
  </w:style>
  <w:style w:type="character" w:styleId="a7">
    <w:name w:val="Subtle Emphasis"/>
    <w:uiPriority w:val="17"/>
    <w:qFormat/>
    <w:rPr>
      <w:i/>
      <w:color w:val="404040"/>
      <w:w w:val="100"/>
      <w:sz w:val="21"/>
      <w:szCs w:val="21"/>
      <w:shd w:val="clear" w:color="000000" w:fill="auto"/>
    </w:rPr>
  </w:style>
  <w:style w:type="character" w:styleId="a8">
    <w:name w:val="Emphasis"/>
    <w:uiPriority w:val="18"/>
    <w:qFormat/>
    <w:rPr>
      <w:color w:val="CC0000"/>
      <w:w w:val="100"/>
      <w:sz w:val="20"/>
      <w:szCs w:val="20"/>
      <w:shd w:val="clear" w:color="000000" w:fill="auto"/>
    </w:rPr>
  </w:style>
  <w:style w:type="character" w:styleId="a9">
    <w:name w:val="Intense Emphasis"/>
    <w:uiPriority w:val="19"/>
    <w:qFormat/>
    <w:rPr>
      <w:i/>
      <w:color w:val="5B9BD5"/>
      <w:w w:val="100"/>
      <w:sz w:val="21"/>
      <w:szCs w:val="21"/>
      <w:shd w:val="clear" w:color="000000" w:fill="auto"/>
    </w:rPr>
  </w:style>
  <w:style w:type="character" w:styleId="aa">
    <w:name w:val="Strong"/>
    <w:uiPriority w:val="20"/>
    <w:qFormat/>
    <w:rPr>
      <w:b/>
      <w:w w:val="100"/>
      <w:sz w:val="20"/>
      <w:szCs w:val="20"/>
      <w:shd w:val="clear" w:color="000000" w:fill="auto"/>
    </w:rPr>
  </w:style>
  <w:style w:type="paragraph" w:styleId="ab">
    <w:name w:val="Quote"/>
    <w:uiPriority w:val="21"/>
    <w:qFormat/>
    <w:pPr>
      <w:ind w:left="864" w:right="864"/>
      <w:jc w:val="center"/>
    </w:pPr>
    <w:rPr>
      <w:i/>
      <w:color w:val="404040"/>
      <w:sz w:val="21"/>
      <w:szCs w:val="21"/>
    </w:rPr>
  </w:style>
  <w:style w:type="paragraph" w:styleId="ac">
    <w:name w:val="Intense Quote"/>
    <w:basedOn w:val="a0"/>
    <w:next w:val="a0"/>
    <w:link w:val="Char"/>
    <w:uiPriority w:val="22"/>
    <w:qFormat/>
    <w:pPr>
      <w:ind w:left="936" w:right="936"/>
    </w:pPr>
    <w:rPr>
      <w:b/>
      <w:i/>
      <w:color w:val="4F81BD"/>
      <w:sz w:val="20"/>
      <w:szCs w:val="20"/>
    </w:rPr>
  </w:style>
  <w:style w:type="character" w:styleId="ad">
    <w:name w:val="Subtle Reference"/>
    <w:uiPriority w:val="23"/>
    <w:qFormat/>
    <w:rPr>
      <w:smallCaps/>
      <w:color w:val="5A5A5A"/>
      <w:w w:val="100"/>
      <w:sz w:val="21"/>
      <w:szCs w:val="21"/>
      <w:shd w:val="clear" w:color="000000" w:fill="auto"/>
    </w:rPr>
  </w:style>
  <w:style w:type="character" w:styleId="ae">
    <w:name w:val="Intense Reference"/>
    <w:uiPriority w:val="24"/>
    <w:qFormat/>
    <w:rPr>
      <w:b/>
      <w:smallCaps/>
      <w:color w:val="5B9BD5"/>
      <w:w w:val="100"/>
      <w:sz w:val="21"/>
      <w:szCs w:val="21"/>
      <w:shd w:val="clear" w:color="000000" w:fill="auto"/>
    </w:rPr>
  </w:style>
  <w:style w:type="character" w:styleId="af">
    <w:name w:val="Book Title"/>
    <w:uiPriority w:val="25"/>
    <w:qFormat/>
    <w:rPr>
      <w:b/>
      <w:i/>
      <w:w w:val="100"/>
      <w:sz w:val="21"/>
      <w:szCs w:val="21"/>
      <w:shd w:val="clear" w:color="000000" w:fill="auto"/>
    </w:rPr>
  </w:style>
  <w:style w:type="paragraph" w:styleId="af0">
    <w:name w:val="List Paragraph"/>
    <w:basedOn w:val="a0"/>
    <w:uiPriority w:val="26"/>
    <w:qFormat/>
    <w:pPr>
      <w:ind w:firstLine="420"/>
    </w:pPr>
    <w:rPr>
      <w:sz w:val="24"/>
      <w:szCs w:val="24"/>
    </w:rPr>
  </w:style>
  <w:style w:type="paragraph" w:styleId="TOC">
    <w:name w:val="TOC Heading"/>
    <w:basedOn w:val="10"/>
    <w:next w:val="a0"/>
    <w:uiPriority w:val="27"/>
    <w:qFormat/>
    <w:rPr>
      <w:rFonts w:ascii="Cambria" w:eastAsia="宋体" w:hAnsi="Cambria"/>
      <w:color w:val="365F91"/>
      <w:sz w:val="20"/>
      <w:szCs w:val="20"/>
    </w:rPr>
  </w:style>
  <w:style w:type="paragraph" w:styleId="11">
    <w:name w:val="toc 1"/>
    <w:basedOn w:val="a0"/>
    <w:next w:val="a0"/>
    <w:uiPriority w:val="28"/>
    <w:semiHidden/>
    <w:qFormat/>
    <w:rPr>
      <w:b/>
      <w:caps/>
      <w:sz w:val="20"/>
      <w:szCs w:val="20"/>
    </w:rPr>
  </w:style>
  <w:style w:type="paragraph" w:styleId="21">
    <w:name w:val="toc 2"/>
    <w:basedOn w:val="a0"/>
    <w:next w:val="a0"/>
    <w:uiPriority w:val="29"/>
    <w:semiHidden/>
    <w:qFormat/>
    <w:pPr>
      <w:tabs>
        <w:tab w:val="right" w:leader="dot" w:pos="8296"/>
      </w:tabs>
      <w:ind w:left="210"/>
    </w:pPr>
    <w:rPr>
      <w:smallCaps/>
      <w:sz w:val="20"/>
      <w:szCs w:val="20"/>
    </w:rPr>
  </w:style>
  <w:style w:type="paragraph" w:styleId="31">
    <w:name w:val="toc 3"/>
    <w:basedOn w:val="a0"/>
    <w:next w:val="a0"/>
    <w:uiPriority w:val="30"/>
    <w:semiHidden/>
    <w:qFormat/>
    <w:pPr>
      <w:ind w:left="420"/>
    </w:pPr>
    <w:rPr>
      <w:i/>
      <w:sz w:val="20"/>
      <w:szCs w:val="20"/>
    </w:rPr>
  </w:style>
  <w:style w:type="paragraph" w:styleId="42">
    <w:name w:val="toc 4"/>
    <w:basedOn w:val="a0"/>
    <w:next w:val="a0"/>
    <w:uiPriority w:val="31"/>
    <w:semiHidden/>
    <w:pPr>
      <w:ind w:left="630"/>
    </w:pPr>
    <w:rPr>
      <w:sz w:val="20"/>
      <w:szCs w:val="20"/>
    </w:rPr>
  </w:style>
  <w:style w:type="paragraph" w:styleId="50">
    <w:name w:val="toc 5"/>
    <w:basedOn w:val="a0"/>
    <w:next w:val="a0"/>
    <w:uiPriority w:val="32"/>
    <w:semiHidden/>
    <w:pPr>
      <w:ind w:left="840"/>
    </w:pPr>
    <w:rPr>
      <w:sz w:val="20"/>
      <w:szCs w:val="20"/>
    </w:rPr>
  </w:style>
  <w:style w:type="paragraph" w:styleId="60">
    <w:name w:val="toc 6"/>
    <w:basedOn w:val="a0"/>
    <w:next w:val="a0"/>
    <w:uiPriority w:val="33"/>
    <w:semiHidden/>
    <w:pPr>
      <w:ind w:left="1050"/>
    </w:pPr>
    <w:rPr>
      <w:sz w:val="20"/>
      <w:szCs w:val="20"/>
    </w:rPr>
  </w:style>
  <w:style w:type="paragraph" w:styleId="70">
    <w:name w:val="toc 7"/>
    <w:basedOn w:val="a0"/>
    <w:next w:val="a0"/>
    <w:uiPriority w:val="34"/>
    <w:semiHidden/>
    <w:pPr>
      <w:ind w:left="1260"/>
    </w:pPr>
    <w:rPr>
      <w:sz w:val="20"/>
      <w:szCs w:val="20"/>
    </w:rPr>
  </w:style>
  <w:style w:type="paragraph" w:styleId="80">
    <w:name w:val="toc 8"/>
    <w:basedOn w:val="a0"/>
    <w:next w:val="a0"/>
    <w:uiPriority w:val="35"/>
    <w:semiHidden/>
    <w:pPr>
      <w:ind w:left="1470"/>
    </w:pPr>
    <w:rPr>
      <w:sz w:val="20"/>
      <w:szCs w:val="20"/>
    </w:rPr>
  </w:style>
  <w:style w:type="paragraph" w:styleId="90">
    <w:name w:val="toc 9"/>
    <w:basedOn w:val="a0"/>
    <w:next w:val="a0"/>
    <w:uiPriority w:val="36"/>
    <w:semiHidden/>
    <w:pPr>
      <w:ind w:left="1680"/>
    </w:pPr>
    <w:rPr>
      <w:sz w:val="20"/>
      <w:szCs w:val="20"/>
    </w:rPr>
  </w:style>
  <w:style w:type="table" w:styleId="af1">
    <w:name w:val="Table Grid"/>
    <w:uiPriority w:val="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4Char">
    <w:name w:val="标题 4 Char"/>
    <w:link w:val="40"/>
    <w:rPr>
      <w:rFonts w:ascii="Arial" w:eastAsia="黑体" w:hAnsi="Arial"/>
      <w:b/>
      <w:w w:val="100"/>
      <w:sz w:val="28"/>
      <w:szCs w:val="28"/>
      <w:shd w:val="clear" w:color="000000" w:fill="auto"/>
    </w:rPr>
  </w:style>
  <w:style w:type="paragraph" w:customStyle="1" w:styleId="CharChar8CharCharCharCharCharCharCharChar">
    <w:name w:val="Char Char8 Char Char Char Char Char Char Char Char"/>
    <w:basedOn w:val="a0"/>
    <w:rPr>
      <w:rFonts w:ascii="Verdana" w:eastAsia="仿宋_GB2312" w:hAnsi="Verdana"/>
      <w:sz w:val="24"/>
      <w:szCs w:val="24"/>
    </w:rPr>
  </w:style>
  <w:style w:type="character" w:customStyle="1" w:styleId="3Char1">
    <w:name w:val="标题 3 Char1"/>
    <w:link w:val="30"/>
    <w:rPr>
      <w:rFonts w:ascii="宋体" w:eastAsia="宋体" w:hAnsi="宋体"/>
      <w:b/>
      <w:w w:val="100"/>
      <w:sz w:val="28"/>
      <w:szCs w:val="28"/>
      <w:shd w:val="clear" w:color="000000" w:fill="auto"/>
    </w:rPr>
  </w:style>
  <w:style w:type="character" w:customStyle="1" w:styleId="1Char">
    <w:name w:val="标题 1 Char"/>
    <w:link w:val="10"/>
    <w:rPr>
      <w:rFonts w:ascii="宋体" w:eastAsia="黑体" w:hAnsi="宋体"/>
      <w:b/>
      <w:w w:val="100"/>
      <w:sz w:val="44"/>
      <w:szCs w:val="44"/>
      <w:shd w:val="clear" w:color="000000" w:fill="auto"/>
    </w:rPr>
  </w:style>
  <w:style w:type="paragraph" w:styleId="af2">
    <w:name w:val="Normal Indent"/>
    <w:basedOn w:val="a0"/>
    <w:link w:val="Char0"/>
    <w:pPr>
      <w:ind w:firstLine="420"/>
    </w:pPr>
    <w:rPr>
      <w:sz w:val="20"/>
      <w:szCs w:val="20"/>
    </w:rPr>
  </w:style>
  <w:style w:type="character" w:customStyle="1" w:styleId="Char0">
    <w:name w:val="正文缩进 Char"/>
    <w:link w:val="af2"/>
    <w:rPr>
      <w:rFonts w:ascii="宋体" w:eastAsia="宋体" w:hAnsi="宋体"/>
      <w:w w:val="100"/>
      <w:sz w:val="21"/>
      <w:szCs w:val="21"/>
      <w:shd w:val="clear" w:color="000000" w:fill="auto"/>
    </w:rPr>
  </w:style>
  <w:style w:type="paragraph" w:styleId="af3">
    <w:name w:val="Date"/>
    <w:basedOn w:val="a0"/>
    <w:next w:val="a0"/>
    <w:rPr>
      <w:rFonts w:ascii="宋体" w:eastAsia="Courier New" w:hAnsi="宋体"/>
      <w:sz w:val="32"/>
      <w:szCs w:val="32"/>
    </w:rPr>
  </w:style>
  <w:style w:type="character" w:styleId="af4">
    <w:name w:val="Hyperlink"/>
    <w:rPr>
      <w:color w:val="0000FF"/>
      <w:w w:val="100"/>
      <w:sz w:val="20"/>
      <w:szCs w:val="20"/>
      <w:u w:val="single"/>
      <w:shd w:val="clear" w:color="000000" w:fill="auto"/>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s>
    </w:pPr>
    <w:rPr>
      <w:rFonts w:ascii="Arial Unicode MS" w:eastAsia="Arial Unicode MS" w:hAnsi="Arial Unicode MS"/>
      <w:color w:val="000000"/>
      <w:sz w:val="20"/>
      <w:szCs w:val="20"/>
    </w:rPr>
  </w:style>
  <w:style w:type="paragraph" w:styleId="af5">
    <w:name w:val="Plain Text"/>
    <w:basedOn w:val="a0"/>
    <w:link w:val="Char1"/>
    <w:rPr>
      <w:rFonts w:ascii="宋体" w:eastAsia="Courier New" w:hAnsi="宋体"/>
      <w:sz w:val="20"/>
      <w:szCs w:val="20"/>
    </w:rPr>
  </w:style>
  <w:style w:type="paragraph" w:styleId="af6">
    <w:name w:val="Body Text Indent"/>
    <w:basedOn w:val="a0"/>
    <w:link w:val="Char2"/>
    <w:pPr>
      <w:ind w:firstLine="420"/>
    </w:pPr>
  </w:style>
  <w:style w:type="paragraph" w:styleId="af7">
    <w:name w:val="Body Text"/>
    <w:basedOn w:val="a0"/>
    <w:link w:val="Char3"/>
    <w:rPr>
      <w:b/>
      <w:sz w:val="24"/>
      <w:szCs w:val="24"/>
    </w:rPr>
  </w:style>
  <w:style w:type="paragraph" w:styleId="22">
    <w:name w:val="Body Text Indent 2"/>
    <w:basedOn w:val="a0"/>
    <w:pPr>
      <w:ind w:firstLine="840"/>
    </w:pPr>
    <w:rPr>
      <w:rFonts w:ascii="宋体" w:hAnsi="宋体"/>
      <w:sz w:val="20"/>
      <w:szCs w:val="20"/>
    </w:rPr>
  </w:style>
  <w:style w:type="paragraph" w:styleId="af8">
    <w:name w:val="header"/>
    <w:basedOn w:val="a0"/>
    <w:link w:val="Char4"/>
    <w:pPr>
      <w:tabs>
        <w:tab w:val="center" w:pos="4153"/>
        <w:tab w:val="right" w:pos="8306"/>
      </w:tabs>
      <w:jc w:val="center"/>
    </w:pPr>
    <w:rPr>
      <w:sz w:val="18"/>
      <w:szCs w:val="18"/>
    </w:rPr>
  </w:style>
  <w:style w:type="paragraph" w:styleId="af9">
    <w:name w:val="annotation text"/>
    <w:basedOn w:val="a0"/>
    <w:link w:val="Char5"/>
    <w:pPr>
      <w:autoSpaceDE w:val="0"/>
      <w:autoSpaceDN w:val="0"/>
      <w:textAlignment w:val="baseline"/>
    </w:pPr>
    <w:rPr>
      <w:rFonts w:ascii="宋体" w:hAnsi="宋体"/>
      <w:sz w:val="34"/>
      <w:szCs w:val="34"/>
    </w:rPr>
  </w:style>
  <w:style w:type="paragraph" w:styleId="32">
    <w:name w:val="Body Text Indent 3"/>
    <w:basedOn w:val="a0"/>
    <w:pPr>
      <w:ind w:firstLine="482"/>
    </w:pPr>
    <w:rPr>
      <w:rFonts w:ascii="宋体" w:hAnsi="宋体"/>
      <w:b/>
      <w:sz w:val="24"/>
      <w:szCs w:val="24"/>
    </w:rPr>
  </w:style>
  <w:style w:type="paragraph" w:styleId="23">
    <w:name w:val="Body Text 2"/>
    <w:basedOn w:val="a0"/>
    <w:rPr>
      <w:sz w:val="24"/>
      <w:szCs w:val="24"/>
    </w:rPr>
  </w:style>
  <w:style w:type="character" w:styleId="afa">
    <w:name w:val="page number"/>
    <w:basedOn w:val="a1"/>
  </w:style>
  <w:style w:type="paragraph" w:styleId="afb">
    <w:name w:val="footer"/>
    <w:basedOn w:val="a0"/>
    <w:link w:val="Char6"/>
    <w:pPr>
      <w:tabs>
        <w:tab w:val="center" w:pos="4153"/>
        <w:tab w:val="right" w:pos="8306"/>
      </w:tabs>
    </w:pPr>
    <w:rPr>
      <w:sz w:val="18"/>
      <w:szCs w:val="18"/>
    </w:rPr>
  </w:style>
  <w:style w:type="character" w:styleId="afc">
    <w:name w:val="FollowedHyperlink"/>
    <w:rPr>
      <w:color w:val="800080"/>
      <w:w w:val="100"/>
      <w:sz w:val="20"/>
      <w:szCs w:val="20"/>
      <w:u w:val="single"/>
      <w:shd w:val="clear" w:color="000000" w:fill="auto"/>
    </w:rPr>
  </w:style>
  <w:style w:type="paragraph" w:styleId="afd">
    <w:name w:val="Document Map"/>
    <w:basedOn w:val="a0"/>
    <w:link w:val="Char7"/>
    <w:semiHidden/>
    <w:pPr>
      <w:shd w:val="clear" w:color="000000" w:fill="000080"/>
    </w:pPr>
  </w:style>
  <w:style w:type="character" w:customStyle="1" w:styleId="3Char">
    <w:name w:val="标题 3 Char"/>
    <w:rPr>
      <w:rFonts w:ascii="黑体" w:eastAsia="黑体" w:hAnsi="黑体"/>
      <w:w w:val="100"/>
      <w:sz w:val="30"/>
      <w:szCs w:val="30"/>
      <w:shd w:val="clear" w:color="000000" w:fill="auto"/>
    </w:rPr>
  </w:style>
  <w:style w:type="paragraph" w:styleId="33">
    <w:name w:val="Body Text 3"/>
    <w:basedOn w:val="a0"/>
    <w:rPr>
      <w:sz w:val="16"/>
      <w:szCs w:val="16"/>
    </w:rPr>
  </w:style>
  <w:style w:type="paragraph" w:styleId="a">
    <w:name w:val="List Bullet"/>
    <w:basedOn w:val="a0"/>
    <w:pPr>
      <w:numPr>
        <w:numId w:val="1"/>
      </w:numPr>
    </w:pPr>
    <w:rPr>
      <w:sz w:val="20"/>
      <w:szCs w:val="20"/>
    </w:rPr>
  </w:style>
  <w:style w:type="paragraph" w:customStyle="1" w:styleId="41">
    <w:name w:val="样式41"/>
    <w:basedOn w:val="a0"/>
    <w:pPr>
      <w:numPr>
        <w:numId w:val="2"/>
      </w:numPr>
      <w:tabs>
        <w:tab w:val="left" w:pos="945"/>
      </w:tabs>
    </w:pPr>
    <w:rPr>
      <w:b/>
      <w:color w:val="000000"/>
      <w:sz w:val="24"/>
      <w:szCs w:val="24"/>
    </w:rPr>
  </w:style>
  <w:style w:type="paragraph" w:customStyle="1" w:styleId="afe">
    <w:name w:val="图"/>
    <w:basedOn w:val="a0"/>
    <w:pPr>
      <w:keepNext/>
      <w:jc w:val="center"/>
    </w:pPr>
    <w:rPr>
      <w:spacing w:val="20"/>
      <w:sz w:val="24"/>
      <w:szCs w:val="24"/>
    </w:rPr>
  </w:style>
  <w:style w:type="paragraph" w:customStyle="1" w:styleId="aff">
    <w:name w:val="文档正文"/>
    <w:basedOn w:val="a0"/>
    <w:pPr>
      <w:ind w:firstLine="567"/>
      <w:textAlignment w:val="baseline"/>
    </w:pPr>
    <w:rPr>
      <w:rFonts w:ascii="长城仿宋" w:eastAsia="长城仿宋" w:hAnsi="长城仿宋"/>
      <w:sz w:val="20"/>
      <w:szCs w:val="20"/>
    </w:rPr>
  </w:style>
  <w:style w:type="paragraph" w:styleId="aff0">
    <w:name w:val="Normal (Web)"/>
    <w:basedOn w:val="a0"/>
    <w:rPr>
      <w:sz w:val="24"/>
      <w:szCs w:val="24"/>
    </w:rPr>
  </w:style>
  <w:style w:type="paragraph" w:customStyle="1" w:styleId="CharCharCharChar">
    <w:name w:val="Char Char Char Char"/>
    <w:basedOn w:val="a0"/>
    <w:rPr>
      <w:rFonts w:ascii="Verdana" w:eastAsia="仿宋_GB2312" w:hAnsi="Verdana"/>
      <w:sz w:val="24"/>
      <w:szCs w:val="24"/>
    </w:rPr>
  </w:style>
  <w:style w:type="paragraph" w:customStyle="1" w:styleId="Char8">
    <w:name w:val="Char"/>
    <w:basedOn w:val="a0"/>
    <w:rPr>
      <w:rFonts w:ascii="Verdana" w:eastAsia="仿宋_GB2312" w:hAnsi="Verdana"/>
      <w:sz w:val="24"/>
      <w:szCs w:val="24"/>
    </w:rPr>
  </w:style>
  <w:style w:type="paragraph" w:customStyle="1" w:styleId="CharCharCharChar1">
    <w:name w:val="Char Char Char Char1"/>
    <w:basedOn w:val="a0"/>
    <w:rPr>
      <w:rFonts w:ascii="Verdana" w:eastAsia="仿宋_GB2312" w:hAnsi="Verdana"/>
      <w:sz w:val="24"/>
      <w:szCs w:val="24"/>
    </w:rPr>
  </w:style>
  <w:style w:type="paragraph" w:customStyle="1" w:styleId="TableContents">
    <w:name w:val="Table Contents"/>
    <w:basedOn w:val="a0"/>
    <w:pPr>
      <w:autoSpaceDE w:val="0"/>
    </w:pPr>
    <w:rPr>
      <w:rFonts w:ascii="Helvetica" w:eastAsia="Helvetica" w:hAnsi="Helvetica"/>
      <w:sz w:val="20"/>
      <w:szCs w:val="20"/>
    </w:rPr>
  </w:style>
  <w:style w:type="paragraph" w:customStyle="1" w:styleId="aff1">
    <w:name w:val="自定义正文"/>
    <w:basedOn w:val="a0"/>
    <w:pPr>
      <w:ind w:left="600"/>
    </w:pPr>
  </w:style>
  <w:style w:type="paragraph" w:customStyle="1" w:styleId="CharCharCharCharChar">
    <w:name w:val="Char Char Char Char Char"/>
    <w:basedOn w:val="a0"/>
    <w:rPr>
      <w:rFonts w:ascii="Tahoma" w:eastAsia="Tahoma" w:hAnsi="Tahoma"/>
      <w:sz w:val="24"/>
      <w:szCs w:val="24"/>
    </w:rPr>
  </w:style>
  <w:style w:type="paragraph" w:customStyle="1" w:styleId="12">
    <w:name w:val="小标题 1"/>
    <w:basedOn w:val="a0"/>
    <w:pPr>
      <w:autoSpaceDE w:val="0"/>
      <w:autoSpaceDN w:val="0"/>
    </w:pPr>
    <w:rPr>
      <w:rFonts w:ascii="文鼎粗黑" w:eastAsia="文鼎粗黑" w:hAnsi="文鼎粗黑"/>
      <w:sz w:val="22"/>
      <w:szCs w:val="22"/>
    </w:rPr>
  </w:style>
  <w:style w:type="paragraph" w:customStyle="1" w:styleId="CharChar">
    <w:name w:val="Char Char"/>
    <w:basedOn w:val="a0"/>
    <w:rPr>
      <w:rFonts w:ascii="Tahoma" w:eastAsia="Tahoma" w:hAnsi="Tahoma"/>
      <w:sz w:val="24"/>
      <w:szCs w:val="24"/>
    </w:rPr>
  </w:style>
  <w:style w:type="paragraph" w:customStyle="1" w:styleId="aff2">
    <w:name w:val="È±Ê¡ÎÄ±¾"/>
    <w:basedOn w:val="a0"/>
    <w:pPr>
      <w:autoSpaceDE w:val="0"/>
      <w:autoSpaceDN w:val="0"/>
      <w:textAlignment w:val="baseline"/>
    </w:pPr>
    <w:rPr>
      <w:sz w:val="24"/>
      <w:szCs w:val="24"/>
    </w:rPr>
  </w:style>
  <w:style w:type="character" w:customStyle="1" w:styleId="Char1">
    <w:name w:val="纯文本 Char"/>
    <w:link w:val="af5"/>
    <w:rPr>
      <w:rFonts w:ascii="宋体" w:eastAsia="宋体" w:hAnsi="宋体"/>
      <w:w w:val="100"/>
      <w:sz w:val="21"/>
      <w:szCs w:val="21"/>
      <w:shd w:val="clear" w:color="000000" w:fill="auto"/>
    </w:rPr>
  </w:style>
  <w:style w:type="paragraph" w:customStyle="1" w:styleId="CharCharCharCharCharChar1Char">
    <w:name w:val="Char Char Char Char Char Char1 Char"/>
    <w:basedOn w:val="a0"/>
    <w:rPr>
      <w:rFonts w:ascii="Verdana" w:eastAsia="Verdana" w:hAnsi="Verdana"/>
      <w:sz w:val="20"/>
      <w:szCs w:val="20"/>
    </w:rPr>
  </w:style>
  <w:style w:type="paragraph" w:customStyle="1" w:styleId="font6">
    <w:name w:val="font6"/>
    <w:basedOn w:val="a0"/>
    <w:rPr>
      <w:rFonts w:ascii="黑体" w:eastAsia="黑体" w:hAnsi="黑体"/>
      <w:sz w:val="24"/>
      <w:szCs w:val="24"/>
    </w:rPr>
  </w:style>
  <w:style w:type="paragraph" w:customStyle="1" w:styleId="aff3">
    <w:name w:val="表格内文"/>
    <w:basedOn w:val="a0"/>
    <w:pPr>
      <w:jc w:val="center"/>
    </w:pPr>
    <w:rPr>
      <w:rFonts w:ascii="宋体" w:eastAsia="文鼎CS书宋二" w:hAnsi="宋体"/>
      <w:w w:val="95"/>
      <w:sz w:val="18"/>
      <w:szCs w:val="18"/>
    </w:rPr>
  </w:style>
  <w:style w:type="paragraph" w:customStyle="1" w:styleId="aff4">
    <w:name w:val="内正文"/>
    <w:basedOn w:val="a0"/>
    <w:pPr>
      <w:ind w:firstLine="420"/>
    </w:pPr>
    <w:rPr>
      <w:rFonts w:ascii="宋体" w:eastAsia="文鼎CS书宋二" w:hAnsi="宋体"/>
      <w:sz w:val="20"/>
      <w:szCs w:val="20"/>
    </w:rPr>
  </w:style>
  <w:style w:type="character" w:customStyle="1" w:styleId="2Char">
    <w:name w:val="标题 2 Char"/>
    <w:link w:val="20"/>
    <w:rPr>
      <w:rFonts w:ascii="宋体" w:eastAsia="宋体" w:hAnsi="宋体"/>
      <w:b/>
      <w:w w:val="100"/>
      <w:sz w:val="24"/>
      <w:szCs w:val="24"/>
      <w:shd w:val="clear" w:color="000000" w:fill="auto"/>
    </w:rPr>
  </w:style>
  <w:style w:type="paragraph" w:styleId="aff5">
    <w:name w:val="Balloon Text"/>
    <w:basedOn w:val="a0"/>
    <w:link w:val="Char10"/>
    <w:rPr>
      <w:sz w:val="18"/>
      <w:szCs w:val="18"/>
    </w:rPr>
  </w:style>
  <w:style w:type="character" w:customStyle="1" w:styleId="Char10">
    <w:name w:val="批注框文本 Char1"/>
    <w:link w:val="aff5"/>
    <w:rPr>
      <w:rFonts w:ascii="宋体" w:eastAsia="宋体" w:hAnsi="宋体"/>
      <w:w w:val="100"/>
      <w:sz w:val="18"/>
      <w:szCs w:val="18"/>
      <w:shd w:val="clear" w:color="000000" w:fill="auto"/>
    </w:rPr>
  </w:style>
  <w:style w:type="paragraph" w:customStyle="1" w:styleId="13">
    <w:name w:val="样式1"/>
    <w:basedOn w:val="a5"/>
    <w:rPr>
      <w:rFonts w:ascii="宋体" w:eastAsia="黑体" w:hAnsi="宋体"/>
      <w:b w:val="0"/>
      <w:sz w:val="30"/>
      <w:szCs w:val="30"/>
    </w:rPr>
  </w:style>
  <w:style w:type="paragraph" w:customStyle="1" w:styleId="24">
    <w:name w:val="样式2"/>
    <w:basedOn w:val="a5"/>
    <w:next w:val="13"/>
    <w:rPr>
      <w:rFonts w:ascii="宋体" w:eastAsia="黑体" w:hAnsi="宋体"/>
      <w:b w:val="0"/>
      <w:sz w:val="30"/>
      <w:szCs w:val="30"/>
    </w:rPr>
  </w:style>
  <w:style w:type="paragraph" w:styleId="14">
    <w:name w:val="index 1"/>
    <w:basedOn w:val="a0"/>
    <w:next w:val="a0"/>
    <w:pPr>
      <w:tabs>
        <w:tab w:val="left" w:pos="3360"/>
      </w:tabs>
      <w:ind w:left="419" w:hanging="314"/>
      <w:jc w:val="center"/>
    </w:pPr>
    <w:rPr>
      <w:rFonts w:ascii="宋体" w:hAnsi="宋体"/>
      <w:sz w:val="24"/>
      <w:szCs w:val="24"/>
    </w:rPr>
  </w:style>
  <w:style w:type="character" w:customStyle="1" w:styleId="Char6">
    <w:name w:val="页脚 Char"/>
    <w:link w:val="afb"/>
    <w:rPr>
      <w:rFonts w:ascii="宋体" w:eastAsia="宋体" w:hAnsi="宋体"/>
      <w:w w:val="100"/>
      <w:sz w:val="18"/>
      <w:szCs w:val="18"/>
      <w:shd w:val="clear" w:color="000000" w:fill="auto"/>
    </w:rPr>
  </w:style>
  <w:style w:type="paragraph" w:customStyle="1" w:styleId="aff6">
    <w:name w:val="内正文篇标"/>
    <w:basedOn w:val="aff4"/>
    <w:pPr>
      <w:ind w:firstLine="2354"/>
    </w:pPr>
    <w:rPr>
      <w:rFonts w:eastAsia="宋体"/>
      <w:w w:val="90"/>
      <w:sz w:val="40"/>
      <w:szCs w:val="40"/>
    </w:rPr>
  </w:style>
  <w:style w:type="paragraph" w:customStyle="1" w:styleId="aff7">
    <w:name w:val="内正文加粗"/>
    <w:basedOn w:val="aff4"/>
    <w:rPr>
      <w:b/>
    </w:rPr>
  </w:style>
  <w:style w:type="paragraph" w:customStyle="1" w:styleId="aff8">
    <w:name w:val="正文未缩进"/>
    <w:basedOn w:val="a0"/>
    <w:rPr>
      <w:rFonts w:ascii="宋体" w:eastAsia="文鼎CS书宋二" w:hAnsi="宋体"/>
      <w:sz w:val="20"/>
      <w:szCs w:val="20"/>
    </w:rPr>
  </w:style>
  <w:style w:type="paragraph" w:styleId="25">
    <w:name w:val="Body Text First Indent 2"/>
    <w:basedOn w:val="af6"/>
    <w:link w:val="2Char0"/>
    <w:pPr>
      <w:ind w:left="420" w:firstLine="210"/>
    </w:pPr>
    <w:rPr>
      <w:sz w:val="20"/>
      <w:szCs w:val="20"/>
    </w:rPr>
  </w:style>
  <w:style w:type="character" w:customStyle="1" w:styleId="Char2">
    <w:name w:val="正文文本缩进 Char"/>
    <w:link w:val="af6"/>
    <w:rPr>
      <w:rFonts w:ascii="宋体" w:eastAsia="宋体" w:hAnsi="宋体"/>
      <w:w w:val="100"/>
      <w:sz w:val="21"/>
      <w:szCs w:val="21"/>
      <w:shd w:val="clear" w:color="000000" w:fill="auto"/>
    </w:rPr>
  </w:style>
  <w:style w:type="character" w:customStyle="1" w:styleId="2Char0">
    <w:name w:val="正文首行缩进 2 Char"/>
    <w:basedOn w:val="Char2"/>
    <w:link w:val="25"/>
    <w:rPr>
      <w:rFonts w:ascii="宋体" w:eastAsia="宋体" w:hAnsi="宋体"/>
      <w:w w:val="100"/>
      <w:sz w:val="21"/>
      <w:szCs w:val="21"/>
      <w:shd w:val="clear" w:color="000000" w:fill="auto"/>
    </w:rPr>
  </w:style>
  <w:style w:type="paragraph" w:styleId="26">
    <w:name w:val="List 2"/>
    <w:pPr>
      <w:ind w:left="1080"/>
    </w:pPr>
  </w:style>
  <w:style w:type="paragraph" w:styleId="aff9">
    <w:name w:val="List"/>
    <w:basedOn w:val="af7"/>
    <w:pPr>
      <w:ind w:left="720" w:hanging="360"/>
    </w:pPr>
    <w:rPr>
      <w:b w:val="0"/>
      <w:sz w:val="21"/>
      <w:szCs w:val="21"/>
    </w:rPr>
  </w:style>
  <w:style w:type="paragraph" w:customStyle="1" w:styleId="affa">
    <w:name w:val="小标题"/>
    <w:basedOn w:val="a0"/>
    <w:pPr>
      <w:jc w:val="center"/>
    </w:pPr>
    <w:rPr>
      <w:rFonts w:ascii="宋体" w:eastAsia="创艺简黑体" w:hAnsi="宋体"/>
      <w:b/>
      <w:w w:val="95"/>
      <w:sz w:val="20"/>
      <w:szCs w:val="20"/>
    </w:rPr>
  </w:style>
  <w:style w:type="paragraph" w:customStyle="1" w:styleId="affb">
    <w:name w:val="表格标题"/>
    <w:basedOn w:val="affa"/>
    <w:rPr>
      <w:rFonts w:eastAsia="文鼎CS大宋"/>
      <w:b w:val="0"/>
      <w:w w:val="100"/>
      <w:sz w:val="28"/>
      <w:szCs w:val="28"/>
    </w:rPr>
  </w:style>
  <w:style w:type="paragraph" w:customStyle="1" w:styleId="affc">
    <w:name w:val="节标题"/>
    <w:basedOn w:val="a0"/>
    <w:pPr>
      <w:jc w:val="center"/>
    </w:pPr>
    <w:rPr>
      <w:rFonts w:ascii="宋体" w:eastAsia="文鼎CS长美黑" w:hAnsi="宋体"/>
      <w:w w:val="95"/>
      <w:sz w:val="32"/>
      <w:szCs w:val="32"/>
    </w:rPr>
  </w:style>
  <w:style w:type="paragraph" w:customStyle="1" w:styleId="affd">
    <w:name w:val="说明"/>
    <w:basedOn w:val="affa"/>
    <w:pPr>
      <w:ind w:firstLine="420"/>
      <w:jc w:val="both"/>
    </w:pPr>
    <w:rPr>
      <w:rFonts w:ascii="文鼎中楷" w:eastAsia="文鼎中楷" w:hAnsi="文鼎中楷"/>
      <w:b w:val="0"/>
      <w:w w:val="100"/>
    </w:rPr>
  </w:style>
  <w:style w:type="character" w:customStyle="1" w:styleId="p121">
    <w:name w:val="p121"/>
    <w:rPr>
      <w:w w:val="100"/>
      <w:sz w:val="24"/>
      <w:szCs w:val="24"/>
      <w:shd w:val="clear" w:color="000000" w:fill="auto"/>
    </w:rPr>
  </w:style>
  <w:style w:type="paragraph" w:styleId="affe">
    <w:name w:val="Block Text"/>
    <w:basedOn w:val="a0"/>
    <w:pPr>
      <w:ind w:left="1440" w:right="1440"/>
    </w:pPr>
  </w:style>
  <w:style w:type="paragraph" w:styleId="34">
    <w:name w:val="List 3"/>
    <w:basedOn w:val="a0"/>
    <w:pPr>
      <w:ind w:left="100" w:hanging="200"/>
    </w:pPr>
  </w:style>
  <w:style w:type="paragraph" w:customStyle="1" w:styleId="DefinitionTerm">
    <w:name w:val="Definition Term"/>
    <w:basedOn w:val="a0"/>
    <w:next w:val="a0"/>
    <w:pPr>
      <w:autoSpaceDE w:val="0"/>
      <w:autoSpaceDN w:val="0"/>
    </w:pPr>
    <w:rPr>
      <w:sz w:val="24"/>
      <w:szCs w:val="24"/>
    </w:rPr>
  </w:style>
  <w:style w:type="paragraph" w:styleId="afff">
    <w:name w:val="Body Text First Indent"/>
    <w:basedOn w:val="af7"/>
    <w:link w:val="Char9"/>
    <w:pPr>
      <w:ind w:firstLine="420"/>
    </w:pPr>
    <w:rPr>
      <w:b w:val="0"/>
      <w:sz w:val="21"/>
      <w:szCs w:val="21"/>
    </w:rPr>
  </w:style>
  <w:style w:type="character" w:customStyle="1" w:styleId="Char3">
    <w:name w:val="正文文本 Char"/>
    <w:link w:val="af7"/>
    <w:rPr>
      <w:rFonts w:ascii="宋体" w:eastAsia="宋体" w:hAnsi="宋体"/>
      <w:b/>
      <w:w w:val="100"/>
      <w:sz w:val="24"/>
      <w:szCs w:val="24"/>
      <w:shd w:val="clear" w:color="000000" w:fill="auto"/>
    </w:rPr>
  </w:style>
  <w:style w:type="character" w:customStyle="1" w:styleId="Char9">
    <w:name w:val="正文首行缩进 Char"/>
    <w:link w:val="afff"/>
    <w:rPr>
      <w:rFonts w:ascii="宋体" w:eastAsia="宋体" w:hAnsi="宋体"/>
      <w:b/>
      <w:w w:val="100"/>
      <w:sz w:val="21"/>
      <w:szCs w:val="21"/>
      <w:shd w:val="clear" w:color="000000" w:fill="auto"/>
    </w:rPr>
  </w:style>
  <w:style w:type="paragraph" w:styleId="61">
    <w:name w:val="index 6"/>
    <w:basedOn w:val="a0"/>
    <w:next w:val="a0"/>
    <w:pPr>
      <w:ind w:left="1000"/>
    </w:pPr>
  </w:style>
  <w:style w:type="paragraph" w:customStyle="1" w:styleId="font5">
    <w:name w:val="font5"/>
    <w:basedOn w:val="a0"/>
    <w:rPr>
      <w:rFonts w:ascii="宋体" w:hAnsi="宋体"/>
      <w:sz w:val="18"/>
      <w:szCs w:val="18"/>
    </w:rPr>
  </w:style>
  <w:style w:type="paragraph" w:customStyle="1" w:styleId="font7">
    <w:name w:val="font7"/>
    <w:basedOn w:val="a0"/>
    <w:rPr>
      <w:rFonts w:ascii="宋体" w:hAnsi="宋体"/>
      <w:sz w:val="22"/>
      <w:szCs w:val="22"/>
    </w:rPr>
  </w:style>
  <w:style w:type="paragraph" w:customStyle="1" w:styleId="xl24">
    <w:name w:val="xl24"/>
    <w:basedOn w:val="a0"/>
    <w:pPr>
      <w:jc w:val="center"/>
    </w:pPr>
    <w:rPr>
      <w:rFonts w:ascii="宋体" w:hAnsi="宋体"/>
      <w:sz w:val="22"/>
      <w:szCs w:val="22"/>
    </w:rPr>
  </w:style>
  <w:style w:type="paragraph" w:customStyle="1" w:styleId="xl25">
    <w:name w:val="xl25"/>
    <w:basedOn w:val="a0"/>
    <w:pPr>
      <w:jc w:val="center"/>
    </w:pPr>
    <w:rPr>
      <w:rFonts w:ascii="Tunga" w:eastAsia="Tunga" w:hAnsi="Tunga"/>
      <w:sz w:val="22"/>
      <w:szCs w:val="22"/>
    </w:rPr>
  </w:style>
  <w:style w:type="paragraph" w:customStyle="1" w:styleId="xl26">
    <w:name w:val="xl26"/>
    <w:basedOn w:val="a0"/>
    <w:pPr>
      <w:jc w:val="center"/>
    </w:pPr>
    <w:rPr>
      <w:rFonts w:ascii="宋体" w:hAnsi="宋体"/>
      <w:sz w:val="22"/>
      <w:szCs w:val="22"/>
    </w:rPr>
  </w:style>
  <w:style w:type="paragraph" w:customStyle="1" w:styleId="xl27">
    <w:name w:val="xl27"/>
    <w:basedOn w:val="a0"/>
    <w:pPr>
      <w:jc w:val="center"/>
    </w:pPr>
    <w:rPr>
      <w:rFonts w:ascii="宋体" w:hAnsi="宋体"/>
      <w:sz w:val="22"/>
      <w:szCs w:val="22"/>
    </w:rPr>
  </w:style>
  <w:style w:type="paragraph" w:customStyle="1" w:styleId="xl28">
    <w:name w:val="xl28"/>
    <w:basedOn w:val="a0"/>
    <w:pPr>
      <w:jc w:val="center"/>
    </w:pPr>
    <w:rPr>
      <w:rFonts w:ascii="宋体" w:hAnsi="宋体"/>
      <w:sz w:val="22"/>
      <w:szCs w:val="22"/>
    </w:rPr>
  </w:style>
  <w:style w:type="paragraph" w:customStyle="1" w:styleId="xl29">
    <w:name w:val="xl29"/>
    <w:basedOn w:val="a0"/>
    <w:pPr>
      <w:jc w:val="center"/>
    </w:pPr>
    <w:rPr>
      <w:rFonts w:ascii="宋体" w:hAnsi="宋体"/>
      <w:sz w:val="22"/>
      <w:szCs w:val="22"/>
    </w:rPr>
  </w:style>
  <w:style w:type="paragraph" w:customStyle="1" w:styleId="xl30">
    <w:name w:val="xl30"/>
    <w:basedOn w:val="a0"/>
    <w:pPr>
      <w:jc w:val="center"/>
    </w:pPr>
    <w:rPr>
      <w:rFonts w:ascii="宋体" w:hAnsi="宋体"/>
      <w:sz w:val="22"/>
      <w:szCs w:val="22"/>
    </w:rPr>
  </w:style>
  <w:style w:type="paragraph" w:customStyle="1" w:styleId="xl31">
    <w:name w:val="xl31"/>
    <w:basedOn w:val="a0"/>
    <w:pPr>
      <w:jc w:val="center"/>
    </w:pPr>
    <w:rPr>
      <w:rFonts w:ascii="宋体" w:hAnsi="宋体"/>
      <w:sz w:val="22"/>
      <w:szCs w:val="22"/>
    </w:rPr>
  </w:style>
  <w:style w:type="paragraph" w:customStyle="1" w:styleId="xl32">
    <w:name w:val="xl32"/>
    <w:basedOn w:val="a0"/>
    <w:pPr>
      <w:jc w:val="center"/>
    </w:pPr>
    <w:rPr>
      <w:rFonts w:ascii="宋体" w:hAnsi="宋体"/>
      <w:b/>
      <w:sz w:val="24"/>
      <w:szCs w:val="24"/>
    </w:rPr>
  </w:style>
  <w:style w:type="paragraph" w:customStyle="1" w:styleId="xl33">
    <w:name w:val="xl33"/>
    <w:basedOn w:val="a0"/>
    <w:pPr>
      <w:jc w:val="center"/>
    </w:pPr>
    <w:rPr>
      <w:rFonts w:ascii="宋体" w:hAnsi="宋体"/>
      <w:sz w:val="22"/>
      <w:szCs w:val="22"/>
    </w:rPr>
  </w:style>
  <w:style w:type="paragraph" w:customStyle="1" w:styleId="xl34">
    <w:name w:val="xl34"/>
    <w:basedOn w:val="a0"/>
    <w:pPr>
      <w:jc w:val="center"/>
    </w:pPr>
    <w:rPr>
      <w:rFonts w:ascii="宋体" w:hAnsi="宋体"/>
      <w:sz w:val="22"/>
      <w:szCs w:val="22"/>
    </w:rPr>
  </w:style>
  <w:style w:type="paragraph" w:customStyle="1" w:styleId="xl35">
    <w:name w:val="xl35"/>
    <w:basedOn w:val="a0"/>
    <w:pPr>
      <w:jc w:val="center"/>
    </w:pPr>
    <w:rPr>
      <w:rFonts w:ascii="宋体" w:hAnsi="宋体"/>
      <w:sz w:val="22"/>
      <w:szCs w:val="22"/>
    </w:rPr>
  </w:style>
  <w:style w:type="paragraph" w:customStyle="1" w:styleId="xl36">
    <w:name w:val="xl36"/>
    <w:basedOn w:val="a0"/>
    <w:pPr>
      <w:jc w:val="center"/>
    </w:pPr>
    <w:rPr>
      <w:rFonts w:ascii="宋体" w:hAnsi="宋体"/>
      <w:sz w:val="22"/>
      <w:szCs w:val="22"/>
    </w:rPr>
  </w:style>
  <w:style w:type="paragraph" w:customStyle="1" w:styleId="xl37">
    <w:name w:val="xl37"/>
    <w:basedOn w:val="a0"/>
    <w:pPr>
      <w:jc w:val="center"/>
    </w:pPr>
    <w:rPr>
      <w:rFonts w:ascii="宋体" w:hAnsi="宋体"/>
      <w:sz w:val="22"/>
      <w:szCs w:val="22"/>
    </w:rPr>
  </w:style>
  <w:style w:type="paragraph" w:customStyle="1" w:styleId="xl38">
    <w:name w:val="xl38"/>
    <w:basedOn w:val="a0"/>
    <w:pPr>
      <w:jc w:val="center"/>
    </w:pPr>
    <w:rPr>
      <w:rFonts w:ascii="宋体" w:hAnsi="宋体"/>
      <w:b/>
      <w:sz w:val="24"/>
      <w:szCs w:val="24"/>
    </w:rPr>
  </w:style>
  <w:style w:type="paragraph" w:customStyle="1" w:styleId="xl39">
    <w:name w:val="xl39"/>
    <w:basedOn w:val="a0"/>
    <w:pPr>
      <w:jc w:val="center"/>
    </w:pPr>
    <w:rPr>
      <w:rFonts w:ascii="宋体" w:hAnsi="宋体"/>
      <w:b/>
      <w:sz w:val="24"/>
      <w:szCs w:val="24"/>
    </w:rPr>
  </w:style>
  <w:style w:type="paragraph" w:customStyle="1" w:styleId="xl40">
    <w:name w:val="xl40"/>
    <w:basedOn w:val="a0"/>
    <w:pPr>
      <w:jc w:val="center"/>
    </w:pPr>
    <w:rPr>
      <w:rFonts w:ascii="宋体" w:hAnsi="宋体"/>
      <w:b/>
      <w:sz w:val="24"/>
      <w:szCs w:val="24"/>
    </w:rPr>
  </w:style>
  <w:style w:type="paragraph" w:customStyle="1" w:styleId="xl41">
    <w:name w:val="xl41"/>
    <w:basedOn w:val="a0"/>
    <w:pPr>
      <w:jc w:val="center"/>
    </w:pPr>
    <w:rPr>
      <w:rFonts w:ascii="宋体" w:hAnsi="宋体"/>
      <w:b/>
      <w:sz w:val="24"/>
      <w:szCs w:val="24"/>
    </w:rPr>
  </w:style>
  <w:style w:type="paragraph" w:customStyle="1" w:styleId="xl42">
    <w:name w:val="xl42"/>
    <w:basedOn w:val="a0"/>
    <w:pPr>
      <w:jc w:val="center"/>
    </w:pPr>
    <w:rPr>
      <w:rFonts w:ascii="宋体" w:hAnsi="宋体"/>
      <w:b/>
      <w:sz w:val="24"/>
      <w:szCs w:val="24"/>
    </w:rPr>
  </w:style>
  <w:style w:type="paragraph" w:customStyle="1" w:styleId="xl43">
    <w:name w:val="xl43"/>
    <w:basedOn w:val="a0"/>
    <w:pPr>
      <w:jc w:val="center"/>
    </w:pPr>
    <w:rPr>
      <w:rFonts w:ascii="宋体" w:hAnsi="宋体"/>
      <w:b/>
      <w:sz w:val="24"/>
      <w:szCs w:val="24"/>
    </w:rPr>
  </w:style>
  <w:style w:type="paragraph" w:customStyle="1" w:styleId="xl44">
    <w:name w:val="xl44"/>
    <w:basedOn w:val="a0"/>
    <w:pPr>
      <w:jc w:val="center"/>
    </w:pPr>
    <w:rPr>
      <w:rFonts w:ascii="宋体" w:hAnsi="宋体"/>
      <w:sz w:val="22"/>
      <w:szCs w:val="22"/>
    </w:rPr>
  </w:style>
  <w:style w:type="paragraph" w:styleId="51">
    <w:name w:val="List Bullet 5"/>
    <w:basedOn w:val="a0"/>
    <w:pPr>
      <w:tabs>
        <w:tab w:val="left" w:pos="2040"/>
      </w:tabs>
      <w:ind w:left="2040" w:hanging="360"/>
    </w:pPr>
  </w:style>
  <w:style w:type="paragraph" w:styleId="43">
    <w:name w:val="List Bullet 4"/>
    <w:basedOn w:val="a0"/>
    <w:pPr>
      <w:tabs>
        <w:tab w:val="left" w:pos="1620"/>
      </w:tabs>
      <w:ind w:left="1620" w:hanging="360"/>
    </w:pPr>
  </w:style>
  <w:style w:type="paragraph" w:styleId="35">
    <w:name w:val="List Bullet 3"/>
    <w:basedOn w:val="a0"/>
    <w:pPr>
      <w:tabs>
        <w:tab w:val="left" w:pos="1200"/>
      </w:tabs>
      <w:ind w:left="1200" w:hanging="360"/>
    </w:pPr>
  </w:style>
  <w:style w:type="paragraph" w:styleId="27">
    <w:name w:val="List Bullet 2"/>
    <w:basedOn w:val="a0"/>
    <w:pPr>
      <w:tabs>
        <w:tab w:val="left" w:pos="780"/>
      </w:tabs>
      <w:ind w:left="780" w:hanging="360"/>
    </w:pPr>
  </w:style>
  <w:style w:type="paragraph" w:customStyle="1" w:styleId="chara">
    <w:name w:val="char"/>
    <w:basedOn w:val="30"/>
    <w:pPr>
      <w:ind w:firstLine="2560"/>
    </w:pPr>
    <w:rPr>
      <w:sz w:val="32"/>
      <w:szCs w:val="32"/>
    </w:rPr>
  </w:style>
  <w:style w:type="paragraph" w:customStyle="1" w:styleId="4Char0">
    <w:name w:val="标题4 Char"/>
    <w:basedOn w:val="a0"/>
    <w:pPr>
      <w:ind w:firstLine="538"/>
    </w:pPr>
    <w:rPr>
      <w:rFonts w:ascii="宋体" w:hAnsi="宋体"/>
      <w:color w:val="000000"/>
      <w:sz w:val="28"/>
      <w:szCs w:val="28"/>
    </w:rPr>
  </w:style>
  <w:style w:type="paragraph" w:styleId="28">
    <w:name w:val="index 2"/>
    <w:basedOn w:val="a0"/>
    <w:next w:val="a0"/>
    <w:pPr>
      <w:ind w:left="420"/>
      <w:textAlignment w:val="baseline"/>
    </w:pPr>
    <w:rPr>
      <w:rFonts w:ascii="宋体" w:hAnsi="宋体"/>
      <w:sz w:val="20"/>
      <w:szCs w:val="20"/>
    </w:rPr>
  </w:style>
  <w:style w:type="paragraph" w:styleId="afff0">
    <w:name w:val="index heading"/>
    <w:basedOn w:val="a0"/>
    <w:next w:val="14"/>
  </w:style>
  <w:style w:type="paragraph" w:customStyle="1" w:styleId="1">
    <w:name w:val="投标人须知1"/>
    <w:basedOn w:val="a0"/>
    <w:pPr>
      <w:numPr>
        <w:numId w:val="5"/>
      </w:numPr>
    </w:pPr>
    <w:rPr>
      <w:b/>
      <w:sz w:val="24"/>
      <w:szCs w:val="24"/>
    </w:rPr>
  </w:style>
  <w:style w:type="paragraph" w:customStyle="1" w:styleId="2">
    <w:name w:val="投标人须知2"/>
    <w:basedOn w:val="a0"/>
    <w:pPr>
      <w:numPr>
        <w:ilvl w:val="1"/>
        <w:numId w:val="5"/>
      </w:numPr>
    </w:pPr>
    <w:rPr>
      <w:sz w:val="20"/>
      <w:szCs w:val="20"/>
    </w:rPr>
  </w:style>
  <w:style w:type="paragraph" w:customStyle="1" w:styleId="3">
    <w:name w:val="投标人须知3"/>
    <w:basedOn w:val="a0"/>
    <w:pPr>
      <w:numPr>
        <w:ilvl w:val="2"/>
        <w:numId w:val="5"/>
      </w:numPr>
    </w:pPr>
  </w:style>
  <w:style w:type="paragraph" w:customStyle="1" w:styleId="4">
    <w:name w:val="投标人须知4"/>
    <w:basedOn w:val="a0"/>
    <w:pPr>
      <w:numPr>
        <w:ilvl w:val="3"/>
        <w:numId w:val="5"/>
      </w:numPr>
      <w:ind w:left="794" w:hanging="340"/>
    </w:pPr>
  </w:style>
  <w:style w:type="numbering" w:customStyle="1" w:styleId="afff1">
    <w:name w:val="投标人须知"/>
  </w:style>
  <w:style w:type="paragraph" w:customStyle="1" w:styleId="15">
    <w:name w:val="样式 投标人须知1 + (符号) 宋体"/>
    <w:basedOn w:val="1"/>
    <w:pPr>
      <w:tabs>
        <w:tab w:val="left" w:pos="360"/>
      </w:tabs>
      <w:ind w:left="360" w:hanging="360"/>
    </w:pPr>
    <w:rPr>
      <w:sz w:val="20"/>
      <w:szCs w:val="20"/>
    </w:rPr>
  </w:style>
  <w:style w:type="paragraph" w:customStyle="1" w:styleId="CharCharCharCharChar1CharCharCharCharCharCharCharCharCharChar">
    <w:name w:val="Char Char Char Char Char1 Char Char Char Char Char Char Char Char Char Char"/>
    <w:basedOn w:val="a0"/>
    <w:rPr>
      <w:rFonts w:ascii="仿宋_GB2312" w:eastAsia="仿宋_GB2312" w:hAnsi="仿宋_GB2312"/>
      <w:b/>
      <w:sz w:val="32"/>
      <w:szCs w:val="32"/>
    </w:rPr>
  </w:style>
  <w:style w:type="paragraph" w:customStyle="1" w:styleId="16">
    <w:name w:val="表格内文1"/>
    <w:basedOn w:val="aff3"/>
  </w:style>
  <w:style w:type="paragraph" w:customStyle="1" w:styleId="001">
    <w:name w:val="001"/>
  </w:style>
  <w:style w:type="paragraph" w:customStyle="1" w:styleId="05">
    <w:name w:val="05"/>
  </w:style>
  <w:style w:type="paragraph" w:customStyle="1" w:styleId="01">
    <w:name w:val="01"/>
  </w:style>
  <w:style w:type="paragraph" w:customStyle="1" w:styleId="29">
    <w:name w:val="表格内文2"/>
    <w:basedOn w:val="aff3"/>
  </w:style>
  <w:style w:type="paragraph" w:customStyle="1" w:styleId="002">
    <w:name w:val="002"/>
    <w:basedOn w:val="aff4"/>
    <w:pPr>
      <w:jc w:val="center"/>
    </w:pPr>
  </w:style>
  <w:style w:type="paragraph" w:customStyle="1" w:styleId="afff2">
    <w:name w:val="表格下注"/>
    <w:basedOn w:val="aff4"/>
    <w:pPr>
      <w:ind w:left="798" w:hanging="378"/>
    </w:pPr>
    <w:rPr>
      <w:sz w:val="18"/>
      <w:szCs w:val="18"/>
    </w:rPr>
  </w:style>
  <w:style w:type="paragraph" w:customStyle="1" w:styleId="Afff3">
    <w:name w:val="正文A"/>
    <w:basedOn w:val="aff4"/>
    <w:pPr>
      <w:tabs>
        <w:tab w:val="center" w:pos="3780"/>
        <w:tab w:val="left" w:pos="7140"/>
      </w:tabs>
      <w:ind w:right="196" w:firstLine="0"/>
      <w:jc w:val="right"/>
    </w:pPr>
    <w:rPr>
      <w:rFonts w:eastAsia="宋体"/>
      <w:b/>
      <w:w w:val="95"/>
    </w:rPr>
  </w:style>
  <w:style w:type="paragraph" w:styleId="afff4">
    <w:name w:val="caption"/>
    <w:basedOn w:val="a0"/>
    <w:next w:val="a0"/>
    <w:qFormat/>
    <w:pPr>
      <w:textAlignment w:val="baseline"/>
    </w:pPr>
    <w:rPr>
      <w:rFonts w:ascii="Arial" w:eastAsia="黑体" w:hAnsi="Arial"/>
      <w:b/>
      <w:sz w:val="20"/>
      <w:szCs w:val="20"/>
    </w:rPr>
  </w:style>
  <w:style w:type="paragraph" w:customStyle="1" w:styleId="font8">
    <w:name w:val="font8"/>
    <w:basedOn w:val="a0"/>
    <w:rPr>
      <w:rFonts w:ascii="宋体" w:hAnsi="宋体"/>
      <w:b/>
      <w:sz w:val="20"/>
      <w:szCs w:val="20"/>
      <w:u w:val="single"/>
    </w:rPr>
  </w:style>
  <w:style w:type="paragraph" w:customStyle="1" w:styleId="font9">
    <w:name w:val="font9"/>
    <w:basedOn w:val="a0"/>
    <w:rPr>
      <w:rFonts w:ascii="宋体" w:hAnsi="宋体"/>
      <w:sz w:val="20"/>
      <w:szCs w:val="20"/>
      <w:u w:val="single"/>
    </w:rPr>
  </w:style>
  <w:style w:type="paragraph" w:customStyle="1" w:styleId="font10">
    <w:name w:val="font10"/>
    <w:basedOn w:val="a0"/>
    <w:rPr>
      <w:b/>
      <w:sz w:val="20"/>
      <w:szCs w:val="20"/>
      <w:u w:val="single"/>
    </w:rPr>
  </w:style>
  <w:style w:type="paragraph" w:customStyle="1" w:styleId="font11">
    <w:name w:val="font11"/>
    <w:basedOn w:val="a0"/>
    <w:rPr>
      <w:sz w:val="20"/>
      <w:szCs w:val="20"/>
    </w:rPr>
  </w:style>
  <w:style w:type="paragraph" w:customStyle="1" w:styleId="font12">
    <w:name w:val="font12"/>
    <w:basedOn w:val="a0"/>
    <w:rPr>
      <w:sz w:val="20"/>
      <w:szCs w:val="20"/>
    </w:rPr>
  </w:style>
  <w:style w:type="paragraph" w:customStyle="1" w:styleId="xl22">
    <w:name w:val="xl22"/>
    <w:basedOn w:val="a0"/>
    <w:pPr>
      <w:jc w:val="center"/>
      <w:textAlignment w:val="center"/>
    </w:pPr>
    <w:rPr>
      <w:rFonts w:ascii="宋体" w:hAnsi="宋体"/>
      <w:b/>
      <w:sz w:val="28"/>
      <w:szCs w:val="28"/>
    </w:rPr>
  </w:style>
  <w:style w:type="paragraph" w:customStyle="1" w:styleId="xl23">
    <w:name w:val="xl23"/>
    <w:basedOn w:val="a0"/>
    <w:pPr>
      <w:jc w:val="center"/>
      <w:textAlignment w:val="center"/>
    </w:pPr>
    <w:rPr>
      <w:rFonts w:ascii="黑体" w:eastAsia="黑体" w:hAnsi="黑体"/>
      <w:sz w:val="22"/>
      <w:szCs w:val="22"/>
    </w:rPr>
  </w:style>
  <w:style w:type="paragraph" w:customStyle="1" w:styleId="xl45">
    <w:name w:val="xl45"/>
    <w:basedOn w:val="a0"/>
    <w:pPr>
      <w:jc w:val="center"/>
    </w:pPr>
    <w:rPr>
      <w:rFonts w:ascii="宋体" w:hAnsi="宋体"/>
      <w:sz w:val="20"/>
      <w:szCs w:val="20"/>
    </w:rPr>
  </w:style>
  <w:style w:type="paragraph" w:customStyle="1" w:styleId="xl46">
    <w:name w:val="xl46"/>
    <w:basedOn w:val="a0"/>
    <w:pPr>
      <w:textAlignment w:val="center"/>
    </w:pPr>
    <w:rPr>
      <w:rFonts w:ascii="宋体" w:hAnsi="宋体"/>
      <w:sz w:val="20"/>
      <w:szCs w:val="20"/>
    </w:rPr>
  </w:style>
  <w:style w:type="paragraph" w:customStyle="1" w:styleId="xl47">
    <w:name w:val="xl47"/>
    <w:basedOn w:val="a0"/>
    <w:rPr>
      <w:rFonts w:ascii="宋体" w:hAnsi="宋体"/>
      <w:sz w:val="24"/>
      <w:szCs w:val="24"/>
    </w:rPr>
  </w:style>
  <w:style w:type="paragraph" w:customStyle="1" w:styleId="xl48">
    <w:name w:val="xl48"/>
    <w:basedOn w:val="a0"/>
    <w:pPr>
      <w:jc w:val="center"/>
      <w:textAlignment w:val="center"/>
    </w:pPr>
    <w:rPr>
      <w:rFonts w:ascii="宋体" w:hAnsi="宋体"/>
      <w:sz w:val="20"/>
      <w:szCs w:val="20"/>
    </w:rPr>
  </w:style>
  <w:style w:type="paragraph" w:customStyle="1" w:styleId="xl49">
    <w:name w:val="xl49"/>
    <w:basedOn w:val="a0"/>
    <w:pPr>
      <w:jc w:val="center"/>
      <w:textAlignment w:val="center"/>
    </w:pPr>
    <w:rPr>
      <w:rFonts w:ascii="宋体" w:hAnsi="宋体"/>
      <w:sz w:val="20"/>
      <w:szCs w:val="20"/>
    </w:rPr>
  </w:style>
  <w:style w:type="paragraph" w:customStyle="1" w:styleId="xl50">
    <w:name w:val="xl50"/>
    <w:basedOn w:val="a0"/>
    <w:pPr>
      <w:jc w:val="center"/>
      <w:textAlignment w:val="center"/>
    </w:pPr>
    <w:rPr>
      <w:rFonts w:ascii="宋体" w:hAnsi="宋体"/>
      <w:sz w:val="20"/>
      <w:szCs w:val="20"/>
    </w:rPr>
  </w:style>
  <w:style w:type="paragraph" w:customStyle="1" w:styleId="afff5">
    <w:name w:val="样式 三号 加粗 居中"/>
    <w:basedOn w:val="a5"/>
    <w:rPr>
      <w:rFonts w:ascii="宋体" w:eastAsia="宋体" w:hAnsi="宋体"/>
      <w:b w:val="0"/>
      <w:sz w:val="20"/>
      <w:szCs w:val="20"/>
    </w:rPr>
  </w:style>
  <w:style w:type="paragraph" w:customStyle="1" w:styleId="afff6">
    <w:name w:val="样式 章标题"/>
    <w:basedOn w:val="a5"/>
    <w:pPr>
      <w:tabs>
        <w:tab w:val="left" w:pos="1590"/>
      </w:tabs>
      <w:ind w:left="1590" w:hanging="1590"/>
    </w:pPr>
    <w:rPr>
      <w:rFonts w:ascii="宋体" w:eastAsia="宋体" w:hAnsi="宋体"/>
      <w:b w:val="0"/>
      <w:sz w:val="20"/>
      <w:szCs w:val="20"/>
    </w:rPr>
  </w:style>
  <w:style w:type="paragraph" w:customStyle="1" w:styleId="200">
    <w:name w:val="样式 章标题 20 加粗 居中"/>
    <w:basedOn w:val="afff6"/>
    <w:rPr>
      <w:b/>
      <w:sz w:val="40"/>
      <w:szCs w:val="40"/>
    </w:rPr>
  </w:style>
  <w:style w:type="paragraph" w:customStyle="1" w:styleId="afff7">
    <w:name w:val="样式 章标题 + 宋体 加粗 倾斜 黑色"/>
    <w:basedOn w:val="20"/>
    <w:rPr>
      <w:i/>
      <w:color w:val="000000"/>
      <w:w w:val="80"/>
      <w:sz w:val="40"/>
      <w:szCs w:val="40"/>
    </w:rPr>
  </w:style>
  <w:style w:type="paragraph" w:customStyle="1" w:styleId="074">
    <w:name w:val="样式 小标题 + 宋体 黑色 首行缩进:  0.74 厘米"/>
    <w:basedOn w:val="af7"/>
    <w:pPr>
      <w:ind w:firstLine="420"/>
    </w:pPr>
    <w:rPr>
      <w:rFonts w:ascii="宋体" w:hAnsi="宋体"/>
      <w:b w:val="0"/>
      <w:color w:val="000000"/>
      <w:sz w:val="21"/>
      <w:szCs w:val="21"/>
    </w:rPr>
  </w:style>
  <w:style w:type="paragraph" w:customStyle="1" w:styleId="00125">
    <w:name w:val="样式 小标题 + (中文) 宋体 加粗 黑色 段前: 0 磅 段后: 0 磅 行距: 多倍行距 1.25 字行"/>
    <w:basedOn w:val="affa"/>
    <w:next w:val="af7"/>
    <w:pPr>
      <w:ind w:firstLine="422"/>
      <w:jc w:val="both"/>
      <w:textAlignment w:val="baseline"/>
    </w:pPr>
    <w:rPr>
      <w:rFonts w:ascii="黑体" w:eastAsia="宋体" w:hAnsi="黑体"/>
      <w:color w:val="000000"/>
      <w:w w:val="100"/>
    </w:rPr>
  </w:style>
  <w:style w:type="paragraph" w:customStyle="1" w:styleId="001251">
    <w:name w:val="样式 小标题 + (中文) 宋体 加粗 黑色 段前: 0 磅 段后: 0 磅 行距: 多倍行距 1.25 字行1"/>
    <w:basedOn w:val="affa"/>
    <w:next w:val="25"/>
    <w:pPr>
      <w:ind w:firstLine="422"/>
      <w:jc w:val="both"/>
      <w:textAlignment w:val="baseline"/>
    </w:pPr>
    <w:rPr>
      <w:rFonts w:ascii="黑体" w:eastAsia="宋体" w:hAnsi="黑体"/>
      <w:color w:val="000000"/>
      <w:w w:val="100"/>
    </w:rPr>
  </w:style>
  <w:style w:type="paragraph" w:customStyle="1" w:styleId="0012510">
    <w:name w:val="样式 样式 小标题 + (中文) 宋体 加粗 黑色 段前: 0 磅 段后: 0 磅 行距: 多倍行距 1.25 字行1 + 非加..."/>
    <w:basedOn w:val="001251"/>
    <w:next w:val="25"/>
    <w:pPr>
      <w:ind w:firstLine="420"/>
    </w:pPr>
    <w:rPr>
      <w:b w:val="0"/>
    </w:rPr>
  </w:style>
  <w:style w:type="character" w:styleId="afff8">
    <w:name w:val="annotation reference"/>
    <w:rPr>
      <w:w w:val="100"/>
      <w:sz w:val="21"/>
      <w:szCs w:val="21"/>
      <w:shd w:val="clear" w:color="000000" w:fill="auto"/>
    </w:rPr>
  </w:style>
  <w:style w:type="paragraph" w:styleId="afff9">
    <w:name w:val="annotation subject"/>
    <w:basedOn w:val="af9"/>
    <w:next w:val="af9"/>
    <w:link w:val="Charb"/>
    <w:pPr>
      <w:autoSpaceDE/>
      <w:autoSpaceDN/>
    </w:pPr>
    <w:rPr>
      <w:rFonts w:ascii="Times New Roman" w:eastAsia="Times New Roman" w:hAnsi="Times New Roman"/>
      <w:b/>
      <w:sz w:val="21"/>
      <w:szCs w:val="21"/>
    </w:rPr>
  </w:style>
  <w:style w:type="character" w:customStyle="1" w:styleId="Char5">
    <w:name w:val="批注文字 Char"/>
    <w:link w:val="af9"/>
    <w:rPr>
      <w:rFonts w:ascii="宋体" w:eastAsia="宋体" w:hAnsi="宋体"/>
      <w:w w:val="100"/>
      <w:sz w:val="34"/>
      <w:szCs w:val="34"/>
      <w:shd w:val="clear" w:color="000000" w:fill="auto"/>
    </w:rPr>
  </w:style>
  <w:style w:type="character" w:customStyle="1" w:styleId="Charb">
    <w:name w:val="批注主题 Char"/>
    <w:link w:val="afff9"/>
    <w:rPr>
      <w:rFonts w:ascii="宋体" w:eastAsia="宋体" w:hAnsi="宋体"/>
      <w:b/>
      <w:w w:val="100"/>
      <w:sz w:val="21"/>
      <w:szCs w:val="21"/>
      <w:shd w:val="clear" w:color="000000" w:fill="auto"/>
    </w:rPr>
  </w:style>
  <w:style w:type="paragraph" w:customStyle="1" w:styleId="afffa">
    <w:name w:val="前言、引言标题"/>
    <w:next w:val="a0"/>
    <w:pPr>
      <w:shd w:val="clear" w:color="FFFFFF" w:fill="FFFFFF"/>
      <w:tabs>
        <w:tab w:val="left" w:pos="360"/>
        <w:tab w:val="left" w:pos="760"/>
      </w:tabs>
      <w:ind w:left="717" w:hanging="317"/>
      <w:jc w:val="center"/>
    </w:pPr>
    <w:rPr>
      <w:rFonts w:ascii="黑体" w:eastAsia="黑体" w:hAnsi="黑体"/>
      <w:sz w:val="32"/>
      <w:szCs w:val="32"/>
    </w:rPr>
  </w:style>
  <w:style w:type="paragraph" w:customStyle="1" w:styleId="afffb">
    <w:name w:val="列项●（二级）"/>
    <w:pPr>
      <w:tabs>
        <w:tab w:val="left" w:pos="360"/>
        <w:tab w:val="left" w:pos="840"/>
      </w:tabs>
      <w:jc w:val="both"/>
    </w:pPr>
    <w:rPr>
      <w:rFonts w:ascii="宋体" w:hAnsi="宋体"/>
      <w:sz w:val="21"/>
      <w:szCs w:val="21"/>
    </w:rPr>
  </w:style>
  <w:style w:type="paragraph" w:customStyle="1" w:styleId="afffc">
    <w:name w:val="二级条标题"/>
    <w:basedOn w:val="a0"/>
    <w:next w:val="a0"/>
    <w:pPr>
      <w:tabs>
        <w:tab w:val="left" w:pos="1680"/>
      </w:tabs>
      <w:ind w:left="1680" w:hanging="420"/>
    </w:pPr>
    <w:rPr>
      <w:rFonts w:ascii="宋体" w:eastAsia="黑体" w:hAnsi="宋体"/>
      <w:sz w:val="20"/>
      <w:szCs w:val="20"/>
    </w:rPr>
  </w:style>
  <w:style w:type="table" w:styleId="2a">
    <w:name w:val="Table Grid 2"/>
    <w:pPr>
      <w:jc w:val="both"/>
    </w:pPr>
    <w:tblPr>
      <w:tblBorders>
        <w:insideH w:val="single" w:sz="6" w:space="0" w:color="000000"/>
        <w:insideV w:val="single" w:sz="6" w:space="0" w:color="000000"/>
      </w:tblBorders>
      <w:tblCellMar>
        <w:top w:w="0" w:type="dxa"/>
        <w:left w:w="0" w:type="dxa"/>
        <w:bottom w:w="0" w:type="dxa"/>
        <w:right w:w="0" w:type="dxa"/>
      </w:tblCellMar>
    </w:tblPr>
    <w:tcPr>
      <w:shd w:val="clear" w:color="000000" w:fill="auto"/>
    </w:tcPr>
    <w:tblStylePr w:type="firstRow">
      <w:rPr>
        <w:b/>
        <w:w w:val="100"/>
        <w:sz w:val="20"/>
        <w:szCs w:val="20"/>
        <w:shd w:val="clear" w:color="000000" w:fill="auto"/>
      </w:rPr>
      <w:tblPr/>
      <w:tcPr>
        <w:tcBorders>
          <w:tl2br w:val="none" w:sz="0" w:space="0" w:color="auto"/>
          <w:tr2bl w:val="none" w:sz="0" w:space="0" w:color="auto"/>
        </w:tcBorders>
      </w:tcPr>
    </w:tblStylePr>
    <w:tblStylePr w:type="lastRow">
      <w:rPr>
        <w:b/>
        <w:w w:val="100"/>
        <w:sz w:val="20"/>
        <w:szCs w:val="20"/>
        <w:shd w:val="clear" w:color="000000" w:fill="auto"/>
      </w:rPr>
      <w:tblPr/>
      <w:tcPr>
        <w:tcBorders>
          <w:top w:val="single" w:sz="6" w:space="0" w:color="000000"/>
          <w:tl2br w:val="none" w:sz="0" w:space="0" w:color="auto"/>
          <w:tr2bl w:val="none" w:sz="0" w:space="0" w:color="auto"/>
        </w:tcBorders>
      </w:tcPr>
    </w:tblStylePr>
    <w:tblStylePr w:type="firstCol">
      <w:rPr>
        <w:b/>
        <w:w w:val="100"/>
        <w:sz w:val="20"/>
        <w:szCs w:val="20"/>
        <w:shd w:val="clear" w:color="000000" w:fill="auto"/>
      </w:rPr>
      <w:tblPr/>
      <w:tcPr>
        <w:tcBorders>
          <w:tl2br w:val="none" w:sz="0" w:space="0" w:color="auto"/>
          <w:tr2bl w:val="none" w:sz="0" w:space="0" w:color="auto"/>
        </w:tcBorders>
      </w:tcPr>
    </w:tblStylePr>
    <w:tblStylePr w:type="lastCol">
      <w:rPr>
        <w:b/>
        <w:w w:val="100"/>
        <w:sz w:val="20"/>
        <w:szCs w:val="20"/>
        <w:shd w:val="clear" w:color="000000" w:fill="auto"/>
      </w:rPr>
      <w:tblPr/>
      <w:tcPr>
        <w:tcBorders>
          <w:tl2br w:val="none" w:sz="0" w:space="0" w:color="auto"/>
          <w:tr2bl w:val="none" w:sz="0" w:space="0" w:color="auto"/>
        </w:tcBorders>
      </w:tcPr>
    </w:tblStylePr>
  </w:style>
  <w:style w:type="character" w:customStyle="1" w:styleId="foChar">
    <w:name w:val="fo Char"/>
    <w:rPr>
      <w:rFonts w:ascii="宋体" w:eastAsia="宋体" w:hAnsi="宋体"/>
      <w:w w:val="100"/>
      <w:sz w:val="18"/>
      <w:szCs w:val="18"/>
      <w:shd w:val="clear" w:color="000000" w:fill="auto"/>
    </w:rPr>
  </w:style>
  <w:style w:type="character" w:customStyle="1" w:styleId="Char">
    <w:name w:val="明显引用 Char"/>
    <w:link w:val="ac"/>
    <w:rPr>
      <w:rFonts w:ascii="宋体" w:eastAsia="宋体" w:hAnsi="宋体"/>
      <w:b/>
      <w:i/>
      <w:color w:val="4F81BD"/>
      <w:w w:val="100"/>
      <w:sz w:val="21"/>
      <w:szCs w:val="21"/>
      <w:shd w:val="clear" w:color="000000" w:fill="auto"/>
    </w:rPr>
  </w:style>
  <w:style w:type="table" w:styleId="afffd">
    <w:name w:val="Table Them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harChar3">
    <w:name w:val="Char Char3"/>
    <w:rPr>
      <w:rFonts w:ascii="Arial" w:eastAsia="黑体" w:hAnsi="Arial"/>
      <w:b/>
      <w:w w:val="100"/>
      <w:sz w:val="32"/>
      <w:szCs w:val="32"/>
      <w:shd w:val="clear" w:color="000000" w:fill="auto"/>
    </w:rPr>
  </w:style>
  <w:style w:type="character" w:customStyle="1" w:styleId="Char4">
    <w:name w:val="页眉 Char"/>
    <w:link w:val="af8"/>
    <w:rPr>
      <w:rFonts w:ascii="宋体" w:eastAsia="宋体" w:hAnsi="宋体"/>
      <w:w w:val="100"/>
      <w:sz w:val="18"/>
      <w:szCs w:val="18"/>
      <w:shd w:val="clear" w:color="000000" w:fill="auto"/>
    </w:rPr>
  </w:style>
  <w:style w:type="character" w:customStyle="1" w:styleId="CharChar1">
    <w:name w:val="Char Char1"/>
    <w:rPr>
      <w:rFonts w:ascii="宋体" w:eastAsia="宋体" w:hAnsi="宋体"/>
      <w:w w:val="100"/>
      <w:sz w:val="18"/>
      <w:szCs w:val="18"/>
      <w:shd w:val="clear" w:color="000000" w:fill="auto"/>
    </w:rPr>
  </w:style>
  <w:style w:type="character" w:customStyle="1" w:styleId="Char7">
    <w:name w:val="文档结构图 Char"/>
    <w:link w:val="afd"/>
    <w:semiHidden/>
    <w:rPr>
      <w:rFonts w:ascii="宋体" w:eastAsia="宋体" w:hAnsi="宋体"/>
      <w:w w:val="100"/>
      <w:sz w:val="21"/>
      <w:szCs w:val="21"/>
      <w:shd w:val="clear" w:color="000000" w:fill="auto"/>
    </w:rPr>
  </w:style>
  <w:style w:type="character" w:customStyle="1" w:styleId="CharChar2">
    <w:name w:val="Char Char2"/>
    <w:rPr>
      <w:rFonts w:ascii="宋体" w:eastAsia="宋体" w:hAnsi="宋体"/>
      <w:w w:val="100"/>
      <w:sz w:val="18"/>
      <w:szCs w:val="18"/>
      <w:shd w:val="clear" w:color="000000" w:fill="auto"/>
    </w:rPr>
  </w:style>
  <w:style w:type="paragraph" w:customStyle="1" w:styleId="Char1CharCharCharCharCharCharCharCharCharCharCharChar">
    <w:name w:val="Char1 Char Char Char Char Char Char Char Char Char Char Char Char"/>
    <w:basedOn w:val="a0"/>
    <w:rPr>
      <w:rFonts w:ascii="仿宋_GB2312" w:eastAsia="仿宋_GB2312" w:hAnsi="仿宋_GB2312"/>
      <w:b/>
      <w:sz w:val="32"/>
      <w:szCs w:val="32"/>
    </w:rPr>
  </w:style>
  <w:style w:type="character" w:customStyle="1" w:styleId="CharChar9">
    <w:name w:val="Char Char9"/>
    <w:rPr>
      <w:rFonts w:ascii="宋体" w:eastAsia="宋体" w:hAnsi="宋体"/>
      <w:b/>
      <w:w w:val="100"/>
      <w:sz w:val="24"/>
      <w:szCs w:val="24"/>
      <w:shd w:val="clear" w:color="000000" w:fill="auto"/>
    </w:rPr>
  </w:style>
  <w:style w:type="paragraph" w:customStyle="1" w:styleId="afffe">
    <w:name w:val="缩进正文"/>
    <w:basedOn w:val="a0"/>
    <w:link w:val="Charc"/>
    <w:pPr>
      <w:ind w:firstLine="560"/>
    </w:pPr>
    <w:rPr>
      <w:rFonts w:ascii="宋体" w:hAnsi="宋体"/>
      <w:sz w:val="28"/>
      <w:szCs w:val="28"/>
    </w:rPr>
  </w:style>
  <w:style w:type="character" w:customStyle="1" w:styleId="Charc">
    <w:name w:val="缩进正文 Char"/>
    <w:link w:val="afffe"/>
    <w:rPr>
      <w:rFonts w:ascii="宋体" w:eastAsia="宋体" w:hAnsi="宋体"/>
      <w:w w:val="100"/>
      <w:sz w:val="28"/>
      <w:szCs w:val="28"/>
      <w:shd w:val="clear" w:color="000000" w:fill="auto"/>
    </w:rPr>
  </w:style>
  <w:style w:type="paragraph" w:customStyle="1" w:styleId="Char11">
    <w:name w:val="Char1"/>
    <w:basedOn w:val="a0"/>
    <w:rPr>
      <w:rFonts w:ascii="Verdana" w:eastAsia="仿宋_GB2312" w:hAnsi="Verdana"/>
      <w:sz w:val="24"/>
      <w:szCs w:val="24"/>
    </w:rPr>
  </w:style>
  <w:style w:type="character" w:customStyle="1" w:styleId="hChar">
    <w:name w:val="h Char"/>
    <w:rPr>
      <w:rFonts w:ascii="宋体" w:eastAsia="宋体" w:hAnsi="宋体"/>
      <w:w w:val="100"/>
      <w:sz w:val="18"/>
      <w:szCs w:val="18"/>
      <w:shd w:val="clear" w:color="000000" w:fill="auto"/>
    </w:rPr>
  </w:style>
  <w:style w:type="character" w:customStyle="1" w:styleId="H2Char1">
    <w:name w:val="H2 Char1"/>
    <w:rPr>
      <w:rFonts w:ascii="宋体" w:eastAsia="宋体" w:hAnsi="宋体"/>
      <w:b/>
      <w:w w:val="100"/>
      <w:sz w:val="24"/>
      <w:szCs w:val="24"/>
      <w:shd w:val="clear" w:color="000000" w:fill="auto"/>
    </w:rPr>
  </w:style>
  <w:style w:type="character" w:customStyle="1" w:styleId="EHPTChar1">
    <w:name w:val="EHPT Char1"/>
    <w:rPr>
      <w:rFonts w:ascii="宋体" w:eastAsia="宋体" w:hAnsi="宋体"/>
      <w:b/>
      <w:w w:val="100"/>
      <w:sz w:val="24"/>
      <w:szCs w:val="24"/>
      <w:shd w:val="clear" w:color="000000" w:fill="auto"/>
    </w:rPr>
  </w:style>
  <w:style w:type="character" w:customStyle="1" w:styleId="Chard">
    <w:name w:val="批注框文本 Char"/>
    <w:semiHidden/>
    <w:rPr>
      <w:rFonts w:ascii="Times New Roman" w:eastAsia="Times New Roman" w:hAnsi="Times New Roman"/>
      <w:w w:val="100"/>
      <w:sz w:val="18"/>
      <w:szCs w:val="18"/>
      <w:shd w:val="clear" w:color="000000" w:fill="auto"/>
    </w:rPr>
  </w:style>
  <w:style w:type="character" w:customStyle="1" w:styleId="17">
    <w:name w:val="正文1"/>
    <w:rPr>
      <w:rFonts w:ascii="宋体" w:eastAsia="宋体" w:hAnsi="宋体"/>
      <w:color w:val="000000"/>
      <w:w w:val="100"/>
      <w:sz w:val="24"/>
      <w:szCs w:val="24"/>
      <w:shd w:val="clear" w:color="000000" w:fill="auto"/>
    </w:rPr>
  </w:style>
  <w:style w:type="paragraph" w:customStyle="1" w:styleId="ParaCharCharCharCharCharCharCharCharChar">
    <w:name w:val="默认段落字体 Para Char Char Char Char Char Char Char Char Char"/>
    <w:basedOn w:val="a0"/>
    <w:rPr>
      <w:rFonts w:ascii="Tahoma" w:eastAsia="Tahoma" w:hAnsi="Tahoma"/>
      <w:sz w:val="24"/>
      <w:szCs w:val="24"/>
    </w:rPr>
  </w:style>
  <w:style w:type="paragraph" w:customStyle="1" w:styleId="CharChar8CharCharCharCharCharCharCharCharCharChar">
    <w:name w:val="Char Char8 Char Char Char Char Char Char Char Char Char Char"/>
    <w:basedOn w:val="a0"/>
    <w:rPr>
      <w:rFonts w:ascii="Verdana" w:eastAsia="仿宋_GB2312" w:hAnsi="Verdana"/>
      <w:sz w:val="24"/>
      <w:szCs w:val="24"/>
    </w:rPr>
  </w:style>
  <w:style w:type="table" w:customStyle="1" w:styleId="18">
    <w:name w:val="网格型1"/>
    <w:next w:val="af1"/>
    <w:rPr>
      <w:rFonts w:ascii="Calibri" w:eastAsia="Calibri" w:hAnsi="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24">
    <w:name w:val="c24"/>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44</Pages>
  <Words>5202</Words>
  <Characters>29655</Characters>
  <Application>Microsoft Office Word</Application>
  <DocSecurity>0</DocSecurity>
  <Lines>247</Lines>
  <Paragraphs>69</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深圳市清华斯维尔软件科技有限公司</Company>
  <LinksUpToDate>false</LinksUpToDate>
  <CharactersWithSpaces>34788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6</cp:revision>
  <dcterms:created xsi:type="dcterms:W3CDTF">2019-01-11T08:17:00Z</dcterms:created>
  <dcterms:modified xsi:type="dcterms:W3CDTF">2019-01-11T08:38:00Z</dcterms:modified>
</cp:coreProperties>
</file>